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6E" w:rsidRPr="007F4F4E" w:rsidRDefault="00CA76EB" w:rsidP="00E26D6E">
      <w:pPr>
        <w:pStyle w:val="Kommentartext"/>
        <w:spacing w:line="360" w:lineRule="auto"/>
        <w:ind w:right="-711"/>
        <w:jc w:val="both"/>
        <w:rPr>
          <w:b/>
          <w:bCs/>
          <w:sz w:val="28"/>
          <w:szCs w:val="28"/>
        </w:rPr>
      </w:pPr>
      <w:bookmarkStart w:id="0" w:name="OLE_LINK3"/>
      <w:bookmarkStart w:id="1" w:name="OLE_LINK4"/>
      <w:r w:rsidRPr="000D52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-47625</wp:posOffset>
                </wp:positionV>
                <wp:extent cx="1882140" cy="30486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4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275" w:rsidRPr="00E26D6E" w:rsidRDefault="00A67275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Hommel GmbH</w:t>
                            </w:r>
                          </w:p>
                          <w:p w:rsidR="00A67275" w:rsidRPr="00E26D6E" w:rsidRDefault="00A67275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proofErr w:type="spellStart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Donatusstraße</w:t>
                            </w:r>
                            <w:proofErr w:type="spellEnd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 xml:space="preserve"> 24</w:t>
                            </w:r>
                          </w:p>
                          <w:p w:rsidR="00A67275" w:rsidRDefault="00A67275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50767 Köln</w:t>
                            </w:r>
                          </w:p>
                          <w:p w:rsidR="00A67275" w:rsidRPr="00E26D6E" w:rsidRDefault="00A67275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Deutschland</w:t>
                            </w:r>
                          </w:p>
                          <w:p w:rsidR="00A67275" w:rsidRPr="00E26D6E" w:rsidRDefault="00A67275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A67275" w:rsidRPr="00E26D6E" w:rsidRDefault="00A67275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Autor</w:t>
                            </w: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Kontakt</w:t>
                            </w:r>
                          </w:p>
                          <w:p w:rsidR="00A67275" w:rsidRPr="00E26D6E" w:rsidRDefault="00A67275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  <w:t>Andreas Dziura</w:t>
                            </w:r>
                          </w:p>
                          <w:p w:rsidR="00A67275" w:rsidRPr="00E26D6E" w:rsidRDefault="00A67275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Telefon: 0221 5989-191</w:t>
                            </w:r>
                          </w:p>
                          <w:p w:rsidR="00A67275" w:rsidRPr="00E26D6E" w:rsidRDefault="00A67275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adziura@hommel-gruppe.de</w:t>
                            </w:r>
                          </w:p>
                          <w:p w:rsidR="00A67275" w:rsidRPr="00E26D6E" w:rsidRDefault="00A67275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</w:p>
                          <w:p w:rsidR="00A67275" w:rsidRPr="00E832CE" w:rsidRDefault="00A67275" w:rsidP="00E26D6E">
                            <w:pPr>
                              <w:ind w:right="-711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832C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www.hommel-gruppe.de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2.6pt;margin-top:-3.75pt;width:148.2pt;height:240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T/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" filled="f" stroked="f">
                <v:textbox style="mso-fit-shape-to-text:t">
                  <w:txbxContent>
                    <w:p w:rsidR="00A67275" w:rsidRPr="00E26D6E" w:rsidRDefault="00A67275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Hommel GmbH</w:t>
                      </w:r>
                    </w:p>
                    <w:p w:rsidR="00A67275" w:rsidRPr="00E26D6E" w:rsidRDefault="00A67275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proofErr w:type="spellStart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Donatusstraße</w:t>
                      </w:r>
                      <w:proofErr w:type="spellEnd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 xml:space="preserve"> 24</w:t>
                      </w:r>
                    </w:p>
                    <w:p w:rsidR="00A67275" w:rsidRDefault="00A67275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50767 Köln</w:t>
                      </w:r>
                    </w:p>
                    <w:p w:rsidR="00A67275" w:rsidRPr="00E26D6E" w:rsidRDefault="00A67275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  <w:t>Deutschland</w:t>
                      </w:r>
                    </w:p>
                    <w:p w:rsidR="00A67275" w:rsidRPr="00E26D6E" w:rsidRDefault="00A67275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</w:p>
                    <w:p w:rsidR="00A67275" w:rsidRPr="00E26D6E" w:rsidRDefault="00A67275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>Autor</w:t>
                      </w: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>Kontakt</w:t>
                      </w:r>
                    </w:p>
                    <w:p w:rsidR="00A67275" w:rsidRPr="00E26D6E" w:rsidRDefault="00A67275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  <w:t>Andreas Dziura</w:t>
                      </w:r>
                    </w:p>
                    <w:p w:rsidR="00A67275" w:rsidRPr="00E26D6E" w:rsidRDefault="00A67275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Telefon: 0221 5989-191</w:t>
                      </w:r>
                    </w:p>
                    <w:p w:rsidR="00A67275" w:rsidRPr="00E26D6E" w:rsidRDefault="00A67275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adziura@hommel-gruppe.de</w:t>
                      </w:r>
                    </w:p>
                    <w:p w:rsidR="00A67275" w:rsidRPr="00E26D6E" w:rsidRDefault="00A67275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</w:p>
                    <w:p w:rsidR="00A67275" w:rsidRPr="00E832CE" w:rsidRDefault="00A67275" w:rsidP="00E26D6E">
                      <w:pPr>
                        <w:ind w:right="-711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832C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www.hommel-gruppe.de</w:t>
                      </w:r>
                    </w:p>
                  </w:txbxContent>
                </v:textbox>
              </v:shape>
            </w:pict>
          </mc:Fallback>
        </mc:AlternateContent>
      </w:r>
      <w:r w:rsidR="00A54BCE" w:rsidRPr="007F4F4E">
        <w:t xml:space="preserve">Köln, </w:t>
      </w:r>
      <w:r w:rsidR="003E1160">
        <w:t>27</w:t>
      </w:r>
      <w:r w:rsidR="00180B4E">
        <w:t>.</w:t>
      </w:r>
      <w:r w:rsidR="000E0766" w:rsidRPr="007F4F4E">
        <w:t xml:space="preserve"> </w:t>
      </w:r>
      <w:r w:rsidR="00E45FCB">
        <w:t>Oktober</w:t>
      </w:r>
      <w:r w:rsidR="001D588E">
        <w:t xml:space="preserve"> </w:t>
      </w:r>
      <w:r w:rsidR="0076591E">
        <w:t>2020</w:t>
      </w:r>
    </w:p>
    <w:p w:rsidR="00E26D6E" w:rsidRPr="007F4F4E" w:rsidRDefault="00E26D6E" w:rsidP="00E26D6E">
      <w:pPr>
        <w:pStyle w:val="Kommentartext"/>
        <w:spacing w:line="360" w:lineRule="auto"/>
        <w:ind w:right="-428"/>
        <w:jc w:val="both"/>
        <w:rPr>
          <w:b/>
          <w:bCs/>
        </w:rPr>
      </w:pPr>
    </w:p>
    <w:bookmarkEnd w:id="0"/>
    <w:bookmarkEnd w:id="1"/>
    <w:p w:rsidR="00347C5A" w:rsidRPr="0030142D" w:rsidRDefault="003A0E5B" w:rsidP="00347C5A">
      <w:pPr>
        <w:pStyle w:val="Kommentartext"/>
        <w:spacing w:line="360" w:lineRule="auto"/>
        <w:ind w:right="-4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Über </w:t>
      </w:r>
      <w:r w:rsidR="00C0016C">
        <w:rPr>
          <w:b/>
          <w:bCs/>
          <w:sz w:val="24"/>
          <w:szCs w:val="24"/>
        </w:rPr>
        <w:t xml:space="preserve">1.000 </w:t>
      </w:r>
      <w:proofErr w:type="spellStart"/>
      <w:r w:rsidR="00C0016C">
        <w:rPr>
          <w:b/>
          <w:bCs/>
          <w:sz w:val="24"/>
          <w:szCs w:val="24"/>
        </w:rPr>
        <w:t>Nm</w:t>
      </w:r>
      <w:proofErr w:type="spellEnd"/>
      <w:r w:rsidR="00C0016C">
        <w:rPr>
          <w:b/>
          <w:bCs/>
          <w:sz w:val="24"/>
          <w:szCs w:val="24"/>
        </w:rPr>
        <w:t xml:space="preserve"> Drehmoment</w:t>
      </w:r>
    </w:p>
    <w:p w:rsidR="00347C5A" w:rsidRPr="00221665" w:rsidRDefault="009F1DC8" w:rsidP="00347C5A">
      <w:pPr>
        <w:ind w:right="-286"/>
        <w:rPr>
          <w:rFonts w:cs="Arial"/>
          <w:b/>
          <w:color w:val="auto"/>
          <w:lang w:val="de-DE"/>
        </w:rPr>
      </w:pPr>
      <w:r>
        <w:rPr>
          <w:rFonts w:cs="Arial"/>
          <w:b/>
          <w:color w:val="auto"/>
          <w:lang w:val="de-DE"/>
        </w:rPr>
        <w:t>Mit den horizontalen Hochleistungs</w:t>
      </w:r>
      <w:r w:rsidR="00E87BF2">
        <w:rPr>
          <w:rFonts w:cs="Arial"/>
          <w:b/>
          <w:color w:val="auto"/>
          <w:lang w:val="de-DE"/>
        </w:rPr>
        <w:t>-BAZ</w:t>
      </w:r>
      <w:r>
        <w:rPr>
          <w:rFonts w:cs="Arial"/>
          <w:b/>
          <w:color w:val="auto"/>
          <w:lang w:val="de-DE"/>
        </w:rPr>
        <w:t xml:space="preserve"> der HX-Baureihe können </w:t>
      </w:r>
      <w:r w:rsidR="00FD03C4">
        <w:rPr>
          <w:rFonts w:cs="Arial"/>
          <w:b/>
          <w:color w:val="auto"/>
          <w:lang w:val="de-DE"/>
        </w:rPr>
        <w:t xml:space="preserve">Bearbeitungen an </w:t>
      </w:r>
      <w:r>
        <w:rPr>
          <w:rFonts w:cs="Arial"/>
          <w:b/>
          <w:color w:val="auto"/>
          <w:lang w:val="de-DE"/>
        </w:rPr>
        <w:t>Pum</w:t>
      </w:r>
      <w:r w:rsidR="00E87BF2">
        <w:rPr>
          <w:rFonts w:cs="Arial"/>
          <w:b/>
          <w:color w:val="auto"/>
          <w:lang w:val="de-DE"/>
        </w:rPr>
        <w:t>p</w:t>
      </w:r>
      <w:r>
        <w:rPr>
          <w:rFonts w:cs="Arial"/>
          <w:b/>
          <w:color w:val="auto"/>
          <w:lang w:val="de-DE"/>
        </w:rPr>
        <w:t>en-, Ventil- oder Getriebegehäuse</w:t>
      </w:r>
      <w:r w:rsidR="00FD03C4">
        <w:rPr>
          <w:rFonts w:cs="Arial"/>
          <w:b/>
          <w:color w:val="auto"/>
          <w:lang w:val="de-DE"/>
        </w:rPr>
        <w:t>n hocheffizient und kraftvoll durchgeführt werden.</w:t>
      </w:r>
      <w:r w:rsidR="00DC27AC">
        <w:rPr>
          <w:rFonts w:cs="Arial"/>
          <w:b/>
          <w:color w:val="auto"/>
          <w:lang w:val="de-DE"/>
        </w:rPr>
        <w:t xml:space="preserve"> </w:t>
      </w:r>
    </w:p>
    <w:p w:rsidR="00347C5A" w:rsidRDefault="00347C5A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 </w:t>
      </w:r>
    </w:p>
    <w:p w:rsidR="006A3D2A" w:rsidRDefault="00FA69E5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Ein hoher </w:t>
      </w:r>
      <w:r w:rsidR="007C4E81">
        <w:rPr>
          <w:rFonts w:cs="Arial"/>
          <w:color w:val="auto"/>
          <w:lang w:val="de-DE"/>
        </w:rPr>
        <w:t xml:space="preserve">Selbstanspruch an Qualität, Wirtschaftlichkeit und </w:t>
      </w:r>
      <w:r w:rsidR="003A0E5B">
        <w:rPr>
          <w:rFonts w:cs="Arial"/>
          <w:color w:val="auto"/>
          <w:lang w:val="de-DE"/>
        </w:rPr>
        <w:t xml:space="preserve">Produktivität zeichnen den </w:t>
      </w:r>
      <w:r w:rsidR="007C4E81">
        <w:rPr>
          <w:rFonts w:cs="Arial"/>
          <w:color w:val="auto"/>
          <w:lang w:val="de-DE"/>
        </w:rPr>
        <w:t>erfolgreichen Werkzeugmaschinenhersteller</w:t>
      </w:r>
      <w:r w:rsidR="00D8671A">
        <w:rPr>
          <w:rFonts w:cs="Arial"/>
          <w:color w:val="auto"/>
          <w:lang w:val="de-DE"/>
        </w:rPr>
        <w:t xml:space="preserve"> der heutigen Zeit</w:t>
      </w:r>
      <w:r w:rsidR="007C4E81">
        <w:rPr>
          <w:rFonts w:cs="Arial"/>
          <w:color w:val="auto"/>
          <w:lang w:val="de-DE"/>
        </w:rPr>
        <w:t xml:space="preserve"> aus</w:t>
      </w:r>
      <w:r w:rsidR="003A0E5B">
        <w:rPr>
          <w:rFonts w:cs="Arial"/>
          <w:color w:val="auto"/>
          <w:lang w:val="de-DE"/>
        </w:rPr>
        <w:t xml:space="preserve">. </w:t>
      </w:r>
      <w:r w:rsidR="007C4E81">
        <w:rPr>
          <w:rFonts w:cs="Arial"/>
          <w:color w:val="auto"/>
          <w:lang w:val="de-DE"/>
        </w:rPr>
        <w:t>Genau diese</w:t>
      </w:r>
      <w:r>
        <w:rPr>
          <w:rFonts w:cs="Arial"/>
          <w:color w:val="auto"/>
          <w:lang w:val="de-DE"/>
        </w:rPr>
        <w:t xml:space="preserve"> Kriterien </w:t>
      </w:r>
      <w:r w:rsidR="003A0E5B">
        <w:rPr>
          <w:rFonts w:cs="Arial"/>
          <w:color w:val="auto"/>
          <w:lang w:val="de-DE"/>
        </w:rPr>
        <w:t xml:space="preserve">hat der taiwanesische Werkzeugmaschinenhersteller </w:t>
      </w:r>
      <w:proofErr w:type="spellStart"/>
      <w:r w:rsidR="003A0E5B">
        <w:rPr>
          <w:rFonts w:cs="Arial"/>
          <w:color w:val="auto"/>
          <w:lang w:val="de-DE"/>
        </w:rPr>
        <w:t>Quaser</w:t>
      </w:r>
      <w:proofErr w:type="spellEnd"/>
      <w:r w:rsidR="003A0E5B">
        <w:rPr>
          <w:rFonts w:cs="Arial"/>
          <w:color w:val="auto"/>
          <w:lang w:val="de-DE"/>
        </w:rPr>
        <w:t xml:space="preserve"> verinnerlicht und bietet seit jeher</w:t>
      </w:r>
      <w:r w:rsidR="00031EEF">
        <w:rPr>
          <w:rFonts w:cs="Arial"/>
          <w:color w:val="auto"/>
          <w:lang w:val="de-DE"/>
        </w:rPr>
        <w:t xml:space="preserve"> qualitativ hochwertige</w:t>
      </w:r>
      <w:r w:rsidR="007C4E81">
        <w:rPr>
          <w:rFonts w:cs="Arial"/>
          <w:color w:val="auto"/>
          <w:lang w:val="de-DE"/>
        </w:rPr>
        <w:t xml:space="preserve"> </w:t>
      </w:r>
      <w:r w:rsidR="003A0E5B">
        <w:rPr>
          <w:rFonts w:cs="Arial"/>
          <w:color w:val="auto"/>
          <w:lang w:val="de-DE"/>
        </w:rPr>
        <w:t>Bearbeitungszentren mit hervorragenden Highlights und einer standardmäßigen Komplettausstattung</w:t>
      </w:r>
      <w:r w:rsidR="007C4E81">
        <w:rPr>
          <w:rFonts w:cs="Arial"/>
          <w:color w:val="auto"/>
          <w:lang w:val="de-DE"/>
        </w:rPr>
        <w:t xml:space="preserve"> zur maximalen Steigerung der Wirtschaftlichkeit und Produktivität an</w:t>
      </w:r>
      <w:r w:rsidR="003A0E5B">
        <w:rPr>
          <w:rFonts w:cs="Arial"/>
          <w:color w:val="auto"/>
          <w:lang w:val="de-DE"/>
        </w:rPr>
        <w:t>. S</w:t>
      </w:r>
      <w:r>
        <w:rPr>
          <w:rFonts w:cs="Arial"/>
          <w:color w:val="auto"/>
          <w:lang w:val="de-DE"/>
        </w:rPr>
        <w:t xml:space="preserve">chon der Markenname </w:t>
      </w:r>
      <w:proofErr w:type="spellStart"/>
      <w:r>
        <w:rPr>
          <w:rFonts w:cs="Arial"/>
          <w:color w:val="auto"/>
          <w:lang w:val="de-DE"/>
        </w:rPr>
        <w:t>Quaser</w:t>
      </w:r>
      <w:proofErr w:type="spellEnd"/>
      <w:r>
        <w:rPr>
          <w:rFonts w:cs="Arial"/>
          <w:color w:val="auto"/>
          <w:lang w:val="de-DE"/>
        </w:rPr>
        <w:t xml:space="preserve"> (</w:t>
      </w:r>
      <w:proofErr w:type="spellStart"/>
      <w:r>
        <w:rPr>
          <w:rFonts w:cs="Arial"/>
          <w:color w:val="auto"/>
          <w:lang w:val="de-DE"/>
        </w:rPr>
        <w:t>QUAlität</w:t>
      </w:r>
      <w:proofErr w:type="spellEnd"/>
      <w:r>
        <w:rPr>
          <w:rFonts w:cs="Arial"/>
          <w:color w:val="auto"/>
          <w:lang w:val="de-DE"/>
        </w:rPr>
        <w:t xml:space="preserve"> und </w:t>
      </w:r>
      <w:proofErr w:type="spellStart"/>
      <w:r>
        <w:rPr>
          <w:rFonts w:cs="Arial"/>
          <w:color w:val="auto"/>
          <w:lang w:val="de-DE"/>
        </w:rPr>
        <w:t>SERvice</w:t>
      </w:r>
      <w:proofErr w:type="spellEnd"/>
      <w:r>
        <w:rPr>
          <w:rFonts w:cs="Arial"/>
          <w:color w:val="auto"/>
          <w:lang w:val="de-DE"/>
        </w:rPr>
        <w:t xml:space="preserve">) </w:t>
      </w:r>
      <w:r w:rsidR="007C4E81">
        <w:rPr>
          <w:rFonts w:cs="Arial"/>
          <w:color w:val="auto"/>
          <w:lang w:val="de-DE"/>
        </w:rPr>
        <w:t>spiegelt wider</w:t>
      </w:r>
      <w:r>
        <w:rPr>
          <w:rFonts w:cs="Arial"/>
          <w:color w:val="auto"/>
          <w:lang w:val="de-DE"/>
        </w:rPr>
        <w:t>, dass der Faktor Qual</w:t>
      </w:r>
      <w:r w:rsidR="007C4E81">
        <w:rPr>
          <w:rFonts w:cs="Arial"/>
          <w:color w:val="auto"/>
          <w:lang w:val="de-DE"/>
        </w:rPr>
        <w:t xml:space="preserve">ität </w:t>
      </w:r>
      <w:r w:rsidR="003A0E5B">
        <w:rPr>
          <w:rFonts w:cs="Arial"/>
          <w:color w:val="auto"/>
          <w:lang w:val="de-DE"/>
        </w:rPr>
        <w:t xml:space="preserve">einen hohen Stellenwert genießt und </w:t>
      </w:r>
      <w:r>
        <w:rPr>
          <w:rFonts w:cs="Arial"/>
          <w:color w:val="auto"/>
          <w:lang w:val="de-DE"/>
        </w:rPr>
        <w:t xml:space="preserve">bei der </w:t>
      </w:r>
      <w:r w:rsidR="003A0E5B">
        <w:rPr>
          <w:rFonts w:cs="Arial"/>
          <w:color w:val="auto"/>
          <w:lang w:val="de-DE"/>
        </w:rPr>
        <w:t xml:space="preserve">Produktion </w:t>
      </w:r>
      <w:r w:rsidR="00D8671A">
        <w:rPr>
          <w:rFonts w:cs="Arial"/>
          <w:color w:val="auto"/>
          <w:lang w:val="de-DE"/>
        </w:rPr>
        <w:t>von vertikalen und horizontalen Bearbeitungszentren</w:t>
      </w:r>
      <w:r>
        <w:rPr>
          <w:rFonts w:cs="Arial"/>
          <w:color w:val="auto"/>
          <w:lang w:val="de-DE"/>
        </w:rPr>
        <w:t xml:space="preserve"> gelebt wird. </w:t>
      </w:r>
      <w:r w:rsidR="00D8671A">
        <w:rPr>
          <w:rFonts w:cs="Arial"/>
          <w:color w:val="auto"/>
          <w:lang w:val="de-DE"/>
        </w:rPr>
        <w:t xml:space="preserve">Gepaart mit dem langjährigen Know-how sowie den umfangreichen Services des exklusiven Vertriebspartners Hommel Unverzagt GmbH wird somit ein echtes Rundum-Sorglos-Paket geboten. </w:t>
      </w:r>
      <w:r w:rsidR="003A0E5B">
        <w:rPr>
          <w:rFonts w:cs="Arial"/>
          <w:color w:val="auto"/>
          <w:lang w:val="de-DE"/>
        </w:rPr>
        <w:t xml:space="preserve">Bereits zahlreiche Kunden </w:t>
      </w:r>
      <w:r w:rsidR="00D8671A">
        <w:rPr>
          <w:rFonts w:cs="Arial"/>
          <w:color w:val="auto"/>
          <w:lang w:val="de-DE"/>
        </w:rPr>
        <w:t>konnten diese Synergie</w:t>
      </w:r>
      <w:r w:rsidR="00E10974">
        <w:rPr>
          <w:rFonts w:cs="Arial"/>
          <w:color w:val="auto"/>
          <w:lang w:val="de-DE"/>
        </w:rPr>
        <w:t>n</w:t>
      </w:r>
      <w:r w:rsidR="00D8671A">
        <w:rPr>
          <w:rFonts w:cs="Arial"/>
          <w:color w:val="auto"/>
          <w:lang w:val="de-DE"/>
        </w:rPr>
        <w:t xml:space="preserve"> nutzen und </w:t>
      </w:r>
      <w:r w:rsidR="003A0E5B">
        <w:rPr>
          <w:rFonts w:cs="Arial"/>
          <w:color w:val="auto"/>
          <w:lang w:val="de-DE"/>
        </w:rPr>
        <w:t>profitie</w:t>
      </w:r>
      <w:r w:rsidR="007C4E81">
        <w:rPr>
          <w:rFonts w:cs="Arial"/>
          <w:color w:val="auto"/>
          <w:lang w:val="de-DE"/>
        </w:rPr>
        <w:t xml:space="preserve">ren </w:t>
      </w:r>
      <w:r w:rsidR="00D8671A">
        <w:rPr>
          <w:rFonts w:cs="Arial"/>
          <w:color w:val="auto"/>
          <w:lang w:val="de-DE"/>
        </w:rPr>
        <w:t xml:space="preserve">heute </w:t>
      </w:r>
      <w:r w:rsidR="007C4E81">
        <w:rPr>
          <w:rFonts w:cs="Arial"/>
          <w:color w:val="auto"/>
          <w:lang w:val="de-DE"/>
        </w:rPr>
        <w:t>von</w:t>
      </w:r>
      <w:r w:rsidR="003A0E5B">
        <w:rPr>
          <w:rFonts w:cs="Arial"/>
          <w:color w:val="auto"/>
          <w:lang w:val="de-DE"/>
        </w:rPr>
        <w:t xml:space="preserve"> den präzisen Fertigungsergebnissen</w:t>
      </w:r>
      <w:r w:rsidR="00E10974">
        <w:rPr>
          <w:rFonts w:cs="Arial"/>
          <w:color w:val="auto"/>
          <w:lang w:val="de-DE"/>
        </w:rPr>
        <w:t xml:space="preserve"> und der hohen Effizienz</w:t>
      </w:r>
      <w:r w:rsidR="003A0E5B">
        <w:rPr>
          <w:rFonts w:cs="Arial"/>
          <w:color w:val="auto"/>
          <w:lang w:val="de-DE"/>
        </w:rPr>
        <w:t xml:space="preserve"> </w:t>
      </w:r>
      <w:r w:rsidR="006A3D2A">
        <w:rPr>
          <w:rFonts w:cs="Arial"/>
          <w:color w:val="auto"/>
          <w:lang w:val="de-DE"/>
        </w:rPr>
        <w:t xml:space="preserve">der </w:t>
      </w:r>
      <w:proofErr w:type="spellStart"/>
      <w:r w:rsidR="006A3D2A">
        <w:rPr>
          <w:rFonts w:cs="Arial"/>
          <w:color w:val="auto"/>
          <w:lang w:val="de-DE"/>
        </w:rPr>
        <w:t>Quaser</w:t>
      </w:r>
      <w:proofErr w:type="spellEnd"/>
      <w:r w:rsidR="006A3D2A">
        <w:rPr>
          <w:rFonts w:cs="Arial"/>
          <w:color w:val="auto"/>
          <w:lang w:val="de-DE"/>
        </w:rPr>
        <w:t xml:space="preserve"> Bearbeitungszentren. </w:t>
      </w:r>
      <w:r>
        <w:rPr>
          <w:rFonts w:cs="Arial"/>
          <w:color w:val="auto"/>
          <w:lang w:val="de-DE"/>
        </w:rPr>
        <w:t>W</w:t>
      </w:r>
      <w:r w:rsidR="00FD03C4">
        <w:rPr>
          <w:rFonts w:cs="Arial"/>
          <w:color w:val="auto"/>
          <w:lang w:val="de-DE"/>
        </w:rPr>
        <w:t xml:space="preserve">er </w:t>
      </w:r>
      <w:r>
        <w:rPr>
          <w:rFonts w:cs="Arial"/>
          <w:color w:val="auto"/>
          <w:lang w:val="de-DE"/>
        </w:rPr>
        <w:t>auf der Such</w:t>
      </w:r>
      <w:r w:rsidR="003A0E5B">
        <w:rPr>
          <w:rFonts w:cs="Arial"/>
          <w:color w:val="auto"/>
          <w:lang w:val="de-DE"/>
        </w:rPr>
        <w:t>e nach einem zuverlässigen Bear</w:t>
      </w:r>
      <w:r>
        <w:rPr>
          <w:rFonts w:cs="Arial"/>
          <w:color w:val="auto"/>
          <w:lang w:val="de-DE"/>
        </w:rPr>
        <w:t>beitungszentrum ist, sei es für die Einzel- und Kleinteilbearbeitung oder für die Mittel- und Großserienbearbeitung, ist demnach mit</w:t>
      </w:r>
      <w:r w:rsidR="00E10974">
        <w:rPr>
          <w:rFonts w:cs="Arial"/>
          <w:color w:val="auto"/>
          <w:lang w:val="de-DE"/>
        </w:rPr>
        <w:t xml:space="preserve"> der Hommel Unverzagt GmbH und</w:t>
      </w:r>
      <w:r>
        <w:rPr>
          <w:rFonts w:cs="Arial"/>
          <w:color w:val="auto"/>
          <w:lang w:val="de-DE"/>
        </w:rPr>
        <w:t xml:space="preserve"> den Maschinen von </w:t>
      </w:r>
      <w:proofErr w:type="spellStart"/>
      <w:r>
        <w:rPr>
          <w:rFonts w:cs="Arial"/>
          <w:color w:val="auto"/>
          <w:lang w:val="de-DE"/>
        </w:rPr>
        <w:t>Quaser</w:t>
      </w:r>
      <w:proofErr w:type="spellEnd"/>
      <w:r>
        <w:rPr>
          <w:rFonts w:cs="Arial"/>
          <w:color w:val="auto"/>
          <w:lang w:val="de-DE"/>
        </w:rPr>
        <w:t xml:space="preserve"> bestens </w:t>
      </w:r>
      <w:r w:rsidR="00E10974">
        <w:rPr>
          <w:rFonts w:cs="Arial"/>
          <w:color w:val="auto"/>
          <w:lang w:val="de-DE"/>
        </w:rPr>
        <w:t>vorbereitet</w:t>
      </w:r>
      <w:r>
        <w:rPr>
          <w:rFonts w:cs="Arial"/>
          <w:color w:val="auto"/>
          <w:lang w:val="de-DE"/>
        </w:rPr>
        <w:t xml:space="preserve">. </w:t>
      </w:r>
    </w:p>
    <w:p w:rsidR="006A3D2A" w:rsidRDefault="006A3D2A" w:rsidP="00347C5A">
      <w:pPr>
        <w:ind w:right="-428"/>
        <w:rPr>
          <w:rFonts w:cs="Arial"/>
          <w:color w:val="auto"/>
          <w:lang w:val="de-DE"/>
        </w:rPr>
      </w:pPr>
    </w:p>
    <w:p w:rsidR="00FD03C4" w:rsidRDefault="00FA69E5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Mit seinen horizontalen Bearbeitungszentren der HX-Baureihe bietet der taiwanesische Werkzeugmaschinenhersteller die optimale Lösung für schwere </w:t>
      </w:r>
      <w:proofErr w:type="spellStart"/>
      <w:r>
        <w:rPr>
          <w:rFonts w:cs="Arial"/>
          <w:color w:val="auto"/>
          <w:lang w:val="de-DE"/>
        </w:rPr>
        <w:t>Zerspanaufgaben</w:t>
      </w:r>
      <w:proofErr w:type="spellEnd"/>
      <w:r>
        <w:rPr>
          <w:rFonts w:cs="Arial"/>
          <w:color w:val="auto"/>
          <w:lang w:val="de-DE"/>
        </w:rPr>
        <w:t xml:space="preserve">, zum Beispiel im Maschinenbau, dem Werkzeug- und Formenbau oder der Luft- und Raumfahrt. </w:t>
      </w:r>
    </w:p>
    <w:p w:rsidR="00FD66AB" w:rsidRDefault="00FD66AB" w:rsidP="00347C5A">
      <w:pPr>
        <w:ind w:right="-428"/>
        <w:rPr>
          <w:rFonts w:cs="Arial"/>
          <w:color w:val="auto"/>
          <w:lang w:val="de-DE"/>
        </w:rPr>
      </w:pPr>
    </w:p>
    <w:p w:rsidR="008D1F62" w:rsidRDefault="00333071" w:rsidP="008D1F62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Durch die horizontale Bauweise sowie die schwere Gusskonstruktion der HX-Modelle wird zum einen ein kürzerer und günstiger Kraftfluss in der Maschine erzeugt und somit gleichzeitig dynamische Bewegungen, wie </w:t>
      </w:r>
      <w:proofErr w:type="spellStart"/>
      <w:r>
        <w:rPr>
          <w:rFonts w:cs="Arial"/>
          <w:color w:val="auto"/>
          <w:lang w:val="de-DE"/>
        </w:rPr>
        <w:t>Eilgänge</w:t>
      </w:r>
      <w:proofErr w:type="spellEnd"/>
      <w:r>
        <w:rPr>
          <w:rFonts w:cs="Arial"/>
          <w:color w:val="auto"/>
          <w:lang w:val="de-DE"/>
        </w:rPr>
        <w:t xml:space="preserve"> mit bis zu 60 m/min und Beschleunigungen bis zu 10m/s² optimal kompensiert. Durch die Eindämmung von Schwingungen werden präzise Bearbeitungsergebnisse erzielt und Werkzeugstandzeiten erheblich erhöht. </w:t>
      </w:r>
      <w:r w:rsidR="008D1F62">
        <w:rPr>
          <w:rFonts w:cs="Arial"/>
          <w:color w:val="auto"/>
          <w:lang w:val="de-DE"/>
        </w:rPr>
        <w:t xml:space="preserve">Die 90°-Anordnung der Führungsabdeckung sorgt für einen optimalen </w:t>
      </w:r>
      <w:proofErr w:type="spellStart"/>
      <w:r w:rsidR="008D1F62">
        <w:rPr>
          <w:rFonts w:cs="Arial"/>
          <w:color w:val="auto"/>
          <w:lang w:val="de-DE"/>
        </w:rPr>
        <w:t>Späneabfall</w:t>
      </w:r>
      <w:proofErr w:type="spellEnd"/>
      <w:r w:rsidR="008D1F62">
        <w:rPr>
          <w:rFonts w:cs="Arial"/>
          <w:color w:val="auto"/>
          <w:lang w:val="de-DE"/>
        </w:rPr>
        <w:t xml:space="preserve">. So bleiben die Späne in </w:t>
      </w:r>
      <w:r w:rsidR="008D1F62">
        <w:rPr>
          <w:rFonts w:cs="Arial"/>
          <w:color w:val="auto"/>
          <w:lang w:val="de-DE"/>
        </w:rPr>
        <w:lastRenderedPageBreak/>
        <w:t xml:space="preserve">den HX-Modellen nicht an der falschen Stelle im Arbeitsraum liegen und es kann kein </w:t>
      </w:r>
      <w:proofErr w:type="spellStart"/>
      <w:r w:rsidR="008D1F62">
        <w:rPr>
          <w:rFonts w:cs="Arial"/>
          <w:color w:val="auto"/>
          <w:lang w:val="de-DE"/>
        </w:rPr>
        <w:t>Spänestau</w:t>
      </w:r>
      <w:proofErr w:type="spellEnd"/>
      <w:r w:rsidR="008D1F62">
        <w:rPr>
          <w:rFonts w:cs="Arial"/>
          <w:color w:val="auto"/>
          <w:lang w:val="de-DE"/>
        </w:rPr>
        <w:t xml:space="preserve"> in der Maschine entstehen. </w:t>
      </w:r>
    </w:p>
    <w:p w:rsidR="008D1F62" w:rsidRDefault="008D1F62" w:rsidP="00347C5A">
      <w:pPr>
        <w:ind w:right="-428"/>
        <w:rPr>
          <w:rFonts w:cs="Arial"/>
          <w:color w:val="auto"/>
          <w:lang w:val="de-DE"/>
        </w:rPr>
      </w:pPr>
    </w:p>
    <w:p w:rsidR="00E576AB" w:rsidRDefault="00333071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Die </w:t>
      </w:r>
      <w:r w:rsidR="00FD66AB">
        <w:rPr>
          <w:rFonts w:cs="Arial"/>
          <w:color w:val="auto"/>
          <w:lang w:val="de-DE"/>
        </w:rPr>
        <w:t>HX-</w:t>
      </w:r>
      <w:r>
        <w:rPr>
          <w:rFonts w:cs="Arial"/>
          <w:color w:val="auto"/>
          <w:lang w:val="de-DE"/>
        </w:rPr>
        <w:t xml:space="preserve">Modelle sind standardmäßig mit robusten BIG-PLUS-Hauptspindeln ausgestattet, welche Drehmomente über 1.000 </w:t>
      </w:r>
      <w:proofErr w:type="spellStart"/>
      <w:r>
        <w:rPr>
          <w:rFonts w:cs="Arial"/>
          <w:color w:val="auto"/>
          <w:lang w:val="de-DE"/>
        </w:rPr>
        <w:t>Nm</w:t>
      </w:r>
      <w:proofErr w:type="spellEnd"/>
      <w:r>
        <w:rPr>
          <w:rFonts w:cs="Arial"/>
          <w:color w:val="auto"/>
          <w:lang w:val="de-DE"/>
        </w:rPr>
        <w:t xml:space="preserve"> und Drehzahlen bis zu 15.000 min</w:t>
      </w:r>
      <w:r w:rsidRPr="00E576AB">
        <w:rPr>
          <w:rFonts w:cs="Arial"/>
          <w:color w:val="auto"/>
          <w:vertAlign w:val="superscript"/>
          <w:lang w:val="de-DE"/>
        </w:rPr>
        <w:t>-1</w:t>
      </w:r>
      <w:r>
        <w:rPr>
          <w:rFonts w:cs="Arial"/>
          <w:color w:val="auto"/>
          <w:lang w:val="de-DE"/>
        </w:rPr>
        <w:t xml:space="preserve"> vorweisen.</w:t>
      </w:r>
      <w:r w:rsidR="006B1B8A">
        <w:rPr>
          <w:rFonts w:cs="Arial"/>
          <w:color w:val="auto"/>
          <w:lang w:val="de-DE"/>
        </w:rPr>
        <w:t xml:space="preserve"> Durch die integrierte automatische Fettschmierung überzeugen diese Hauptspindeln selbst bei anspruchsvollen Bearbeitungen mit präzisen Ergebnissen.</w:t>
      </w:r>
      <w:r>
        <w:rPr>
          <w:rFonts w:cs="Arial"/>
          <w:color w:val="auto"/>
          <w:lang w:val="de-DE"/>
        </w:rPr>
        <w:t xml:space="preserve"> </w:t>
      </w:r>
      <w:r w:rsidR="003A0E5B">
        <w:rPr>
          <w:rFonts w:cs="Arial"/>
          <w:color w:val="auto"/>
          <w:lang w:val="de-DE"/>
        </w:rPr>
        <w:t>Mit einem Gewicht von 10,5 Tonnen</w:t>
      </w:r>
      <w:r w:rsidR="003C5639">
        <w:rPr>
          <w:rFonts w:cs="Arial"/>
          <w:color w:val="auto"/>
          <w:lang w:val="de-DE"/>
        </w:rPr>
        <w:t>,</w:t>
      </w:r>
      <w:r w:rsidR="003A0E5B">
        <w:rPr>
          <w:rFonts w:cs="Arial"/>
          <w:color w:val="auto"/>
          <w:lang w:val="de-DE"/>
        </w:rPr>
        <w:t xml:space="preserve"> bei einer </w:t>
      </w:r>
      <w:r w:rsidR="003C5639">
        <w:rPr>
          <w:rFonts w:cs="Arial"/>
          <w:color w:val="auto"/>
          <w:lang w:val="de-DE"/>
        </w:rPr>
        <w:t xml:space="preserve">kompakten </w:t>
      </w:r>
      <w:r w:rsidR="003A0E5B">
        <w:rPr>
          <w:rFonts w:cs="Arial"/>
          <w:color w:val="auto"/>
          <w:lang w:val="de-DE"/>
        </w:rPr>
        <w:t>S</w:t>
      </w:r>
      <w:r w:rsidR="003C5639">
        <w:rPr>
          <w:rFonts w:cs="Arial"/>
          <w:color w:val="auto"/>
          <w:lang w:val="de-DE"/>
        </w:rPr>
        <w:t xml:space="preserve">tellfläche von 2.890 x 2.360 mm, bietet </w:t>
      </w:r>
      <w:r w:rsidR="00E10974">
        <w:rPr>
          <w:rFonts w:cs="Arial"/>
          <w:color w:val="auto"/>
          <w:lang w:val="de-DE"/>
        </w:rPr>
        <w:t xml:space="preserve">bereits </w:t>
      </w:r>
      <w:r w:rsidR="003C5639">
        <w:rPr>
          <w:rFonts w:cs="Arial"/>
          <w:color w:val="auto"/>
          <w:lang w:val="de-DE"/>
        </w:rPr>
        <w:t xml:space="preserve">das kleinste Modell dieser Baureihe eine hochstabile und robuste Grundlage für schwere Zerspanungen. </w:t>
      </w:r>
      <w:r>
        <w:rPr>
          <w:rFonts w:cs="Arial"/>
          <w:color w:val="auto"/>
          <w:lang w:val="de-DE"/>
        </w:rPr>
        <w:t>G</w:t>
      </w:r>
      <w:r w:rsidR="003C5639">
        <w:rPr>
          <w:rFonts w:cs="Arial"/>
          <w:color w:val="auto"/>
          <w:lang w:val="de-DE"/>
        </w:rPr>
        <w:t>roßzügig dimensionierte Sicherheitsscheiben und Türen an drei Seiten der Ma</w:t>
      </w:r>
      <w:r>
        <w:rPr>
          <w:rFonts w:cs="Arial"/>
          <w:color w:val="auto"/>
          <w:lang w:val="de-DE"/>
        </w:rPr>
        <w:t>schine gewähren</w:t>
      </w:r>
      <w:r w:rsidR="003C5639">
        <w:rPr>
          <w:rFonts w:cs="Arial"/>
          <w:color w:val="auto"/>
          <w:lang w:val="de-DE"/>
        </w:rPr>
        <w:t xml:space="preserve"> eine gu</w:t>
      </w:r>
      <w:r>
        <w:rPr>
          <w:rFonts w:cs="Arial"/>
          <w:color w:val="auto"/>
          <w:lang w:val="de-DE"/>
        </w:rPr>
        <w:t xml:space="preserve">te Sicht in die Maschine, wodurch ein </w:t>
      </w:r>
      <w:r w:rsidR="003C5639">
        <w:rPr>
          <w:rFonts w:cs="Arial"/>
          <w:color w:val="auto"/>
          <w:lang w:val="de-DE"/>
        </w:rPr>
        <w:t>sehr gutes Werkstück- und Werkzeughandling gesichert</w:t>
      </w:r>
      <w:r>
        <w:rPr>
          <w:rFonts w:cs="Arial"/>
          <w:color w:val="auto"/>
          <w:lang w:val="de-DE"/>
        </w:rPr>
        <w:t xml:space="preserve"> ist</w:t>
      </w:r>
      <w:r w:rsidR="003C5639">
        <w:rPr>
          <w:rFonts w:cs="Arial"/>
          <w:color w:val="auto"/>
          <w:lang w:val="de-DE"/>
        </w:rPr>
        <w:t xml:space="preserve">. Dadurch hat der Bediener während des gesamten Bearbeitungsvorgangs die volle Kontrolle und kann Werkstücke sowie Werkzeuge ohne große Mühe in der Maschine einrichten. </w:t>
      </w:r>
      <w:r w:rsidR="00814D84">
        <w:rPr>
          <w:rFonts w:cs="Arial"/>
          <w:color w:val="auto"/>
          <w:lang w:val="de-DE"/>
        </w:rPr>
        <w:t xml:space="preserve">Die passenden Werkzeuge werden durch den ausgefeilten Doppelarmgreifer innerhalb von 1,3 Sekunden aus dem 60-fach </w:t>
      </w:r>
      <w:r w:rsidR="005A174D">
        <w:rPr>
          <w:rFonts w:cs="Arial"/>
          <w:color w:val="auto"/>
          <w:lang w:val="de-DE"/>
        </w:rPr>
        <w:t>Werkzeugwechsler eingewechselt.</w:t>
      </w:r>
    </w:p>
    <w:p w:rsidR="006B1B8A" w:rsidRDefault="006B1B8A" w:rsidP="00347C5A">
      <w:pPr>
        <w:ind w:right="-428"/>
        <w:rPr>
          <w:rFonts w:cs="Arial"/>
          <w:color w:val="auto"/>
          <w:lang w:val="de-DE"/>
        </w:rPr>
      </w:pPr>
    </w:p>
    <w:p w:rsidR="00814D84" w:rsidRDefault="006B1B8A" w:rsidP="00FD66AB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Für die komfortable und präzise Programmierung können Bediener</w:t>
      </w:r>
      <w:r w:rsidRPr="006B1B8A">
        <w:rPr>
          <w:rFonts w:cs="Arial"/>
          <w:color w:val="auto"/>
          <w:lang w:val="de-DE"/>
        </w:rPr>
        <w:t xml:space="preserve"> </w:t>
      </w:r>
      <w:r>
        <w:rPr>
          <w:rFonts w:cs="Arial"/>
          <w:color w:val="auto"/>
          <w:lang w:val="de-DE"/>
        </w:rPr>
        <w:t xml:space="preserve">bei den HX-Modellen, je nach Anforderung, zwischen den bewährten Steuerungen </w:t>
      </w:r>
      <w:proofErr w:type="spellStart"/>
      <w:r>
        <w:rPr>
          <w:rFonts w:cs="Arial"/>
          <w:color w:val="auto"/>
          <w:lang w:val="de-DE"/>
        </w:rPr>
        <w:t>Fanuc</w:t>
      </w:r>
      <w:proofErr w:type="spellEnd"/>
      <w:r>
        <w:rPr>
          <w:rFonts w:cs="Arial"/>
          <w:color w:val="auto"/>
          <w:lang w:val="de-DE"/>
        </w:rPr>
        <w:t xml:space="preserve"> 31i oder Siemens 828D wählen</w:t>
      </w:r>
      <w:r w:rsidR="001E2F50">
        <w:rPr>
          <w:rFonts w:cs="Arial"/>
          <w:color w:val="auto"/>
          <w:lang w:val="de-DE"/>
        </w:rPr>
        <w:t xml:space="preserve">, um höchste Genauigkeiten und </w:t>
      </w:r>
      <w:r w:rsidR="00703729">
        <w:rPr>
          <w:rFonts w:cs="Arial"/>
          <w:color w:val="auto"/>
          <w:lang w:val="de-DE"/>
        </w:rPr>
        <w:t xml:space="preserve">eine </w:t>
      </w:r>
      <w:r w:rsidR="001E2F50">
        <w:rPr>
          <w:rFonts w:cs="Arial"/>
          <w:color w:val="auto"/>
          <w:lang w:val="de-DE"/>
        </w:rPr>
        <w:t xml:space="preserve">ausgesprochen hohe Zuverlässigkeit zu </w:t>
      </w:r>
      <w:r w:rsidR="00031EEF">
        <w:rPr>
          <w:rFonts w:cs="Arial"/>
          <w:color w:val="auto"/>
          <w:lang w:val="de-DE"/>
        </w:rPr>
        <w:t>erreichen</w:t>
      </w:r>
      <w:r>
        <w:rPr>
          <w:rFonts w:cs="Arial"/>
          <w:color w:val="auto"/>
          <w:lang w:val="de-DE"/>
        </w:rPr>
        <w:t xml:space="preserve">. Ein </w:t>
      </w:r>
      <w:proofErr w:type="spellStart"/>
      <w:r>
        <w:rPr>
          <w:rFonts w:cs="Arial"/>
          <w:color w:val="auto"/>
          <w:lang w:val="de-DE"/>
        </w:rPr>
        <w:t>Palettenwechsler</w:t>
      </w:r>
      <w:proofErr w:type="spellEnd"/>
      <w:r>
        <w:rPr>
          <w:rFonts w:cs="Arial"/>
          <w:color w:val="auto"/>
          <w:lang w:val="de-DE"/>
        </w:rPr>
        <w:t xml:space="preserve"> zum hauptzeitparallelen Spannen von mehreren Bauteilen bietet die Möglichkeit, </w:t>
      </w:r>
      <w:r w:rsidR="00031EEF">
        <w:rPr>
          <w:rFonts w:cs="Arial"/>
          <w:color w:val="auto"/>
          <w:lang w:val="de-DE"/>
        </w:rPr>
        <w:t>unproduktive Nebenzeiten zu reduzieren</w:t>
      </w:r>
      <w:r>
        <w:rPr>
          <w:rFonts w:cs="Arial"/>
          <w:color w:val="auto"/>
          <w:lang w:val="de-DE"/>
        </w:rPr>
        <w:t xml:space="preserve">. </w:t>
      </w:r>
      <w:r w:rsidR="00333071">
        <w:rPr>
          <w:rFonts w:cs="Arial"/>
          <w:color w:val="auto"/>
          <w:lang w:val="de-DE"/>
        </w:rPr>
        <w:t xml:space="preserve">Selbstverständlich können die HX Modelle ebenfalls als Produktionszelle, beispielsweise mit einem 8-fach </w:t>
      </w:r>
      <w:proofErr w:type="spellStart"/>
      <w:r w:rsidR="00333071">
        <w:rPr>
          <w:rFonts w:cs="Arial"/>
          <w:color w:val="auto"/>
          <w:lang w:val="de-DE"/>
        </w:rPr>
        <w:t>Palettenpool</w:t>
      </w:r>
      <w:proofErr w:type="spellEnd"/>
      <w:r w:rsidR="00333071">
        <w:rPr>
          <w:rFonts w:cs="Arial"/>
          <w:color w:val="auto"/>
          <w:lang w:val="de-DE"/>
        </w:rPr>
        <w:t xml:space="preserve"> automatisiert und somit für die </w:t>
      </w:r>
      <w:proofErr w:type="spellStart"/>
      <w:r w:rsidR="00333071">
        <w:rPr>
          <w:rFonts w:cs="Arial"/>
          <w:color w:val="auto"/>
          <w:lang w:val="de-DE"/>
        </w:rPr>
        <w:t>mannarme</w:t>
      </w:r>
      <w:proofErr w:type="spellEnd"/>
      <w:r w:rsidR="00333071">
        <w:rPr>
          <w:rFonts w:cs="Arial"/>
          <w:color w:val="auto"/>
          <w:lang w:val="de-DE"/>
        </w:rPr>
        <w:t xml:space="preserve"> Fertigung genutzt werden. </w:t>
      </w:r>
      <w:r w:rsidR="00FD66AB">
        <w:rPr>
          <w:rFonts w:cs="Arial"/>
          <w:color w:val="auto"/>
          <w:lang w:val="de-DE"/>
        </w:rPr>
        <w:t xml:space="preserve">Neben den werksseitigen Automationsmöglichkeiten bietet die Hommel Unverzagt außerdem zum Beispiel ein Werkstückhandling mittels Roboter sowie weitere Automationslösungen zur Maximierung der Produktivität an. </w:t>
      </w:r>
    </w:p>
    <w:p w:rsidR="00814D84" w:rsidRDefault="00814D84" w:rsidP="00FD66AB">
      <w:pPr>
        <w:ind w:right="-428"/>
        <w:rPr>
          <w:rFonts w:cs="Arial"/>
          <w:color w:val="auto"/>
          <w:lang w:val="de-DE"/>
        </w:rPr>
      </w:pPr>
    </w:p>
    <w:p w:rsidR="00CF2402" w:rsidRDefault="00814D84" w:rsidP="00FD66AB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Durch die standardmäßige Komplettausstattung mit gekühlten Kugelrollspindeln, einem </w:t>
      </w:r>
      <w:proofErr w:type="spellStart"/>
      <w:r>
        <w:rPr>
          <w:rFonts w:cs="Arial"/>
          <w:color w:val="auto"/>
          <w:lang w:val="de-DE"/>
        </w:rPr>
        <w:t>Spänemanagement</w:t>
      </w:r>
      <w:proofErr w:type="spellEnd"/>
      <w:r>
        <w:rPr>
          <w:rFonts w:cs="Arial"/>
          <w:color w:val="auto"/>
          <w:lang w:val="de-DE"/>
        </w:rPr>
        <w:t xml:space="preserve"> inklusive </w:t>
      </w:r>
      <w:proofErr w:type="spellStart"/>
      <w:r>
        <w:rPr>
          <w:rFonts w:cs="Arial"/>
          <w:color w:val="auto"/>
          <w:lang w:val="de-DE"/>
        </w:rPr>
        <w:t>Späneförderer</w:t>
      </w:r>
      <w:proofErr w:type="spellEnd"/>
      <w:r>
        <w:rPr>
          <w:rFonts w:cs="Arial"/>
          <w:color w:val="auto"/>
          <w:lang w:val="de-DE"/>
        </w:rPr>
        <w:t xml:space="preserve"> sowie einer </w:t>
      </w:r>
      <w:proofErr w:type="spellStart"/>
      <w:r>
        <w:rPr>
          <w:rFonts w:cs="Arial"/>
          <w:color w:val="auto"/>
          <w:lang w:val="de-DE"/>
        </w:rPr>
        <w:t>Spänespülung</w:t>
      </w:r>
      <w:proofErr w:type="spellEnd"/>
      <w:r>
        <w:rPr>
          <w:rFonts w:cs="Arial"/>
          <w:color w:val="auto"/>
          <w:lang w:val="de-DE"/>
        </w:rPr>
        <w:t xml:space="preserve"> sind die h</w:t>
      </w:r>
      <w:r w:rsidR="00FD66AB">
        <w:rPr>
          <w:rFonts w:cs="Arial"/>
          <w:color w:val="auto"/>
          <w:lang w:val="de-DE"/>
        </w:rPr>
        <w:t>orizontalen Bearbeitungszentren der</w:t>
      </w:r>
      <w:r w:rsidR="00333071">
        <w:rPr>
          <w:rFonts w:cs="Arial"/>
          <w:color w:val="auto"/>
          <w:lang w:val="de-DE"/>
        </w:rPr>
        <w:t xml:space="preserve"> HX-</w:t>
      </w:r>
      <w:r w:rsidR="00FD66AB">
        <w:rPr>
          <w:rFonts w:cs="Arial"/>
          <w:color w:val="auto"/>
          <w:lang w:val="de-DE"/>
        </w:rPr>
        <w:t>Baureihe</w:t>
      </w:r>
      <w:r w:rsidR="00333071">
        <w:rPr>
          <w:rFonts w:cs="Arial"/>
          <w:color w:val="auto"/>
          <w:lang w:val="de-DE"/>
        </w:rPr>
        <w:t xml:space="preserve"> </w:t>
      </w:r>
      <w:r w:rsidR="00FD66AB">
        <w:rPr>
          <w:rFonts w:cs="Arial"/>
          <w:color w:val="auto"/>
          <w:lang w:val="de-DE"/>
        </w:rPr>
        <w:t xml:space="preserve">für </w:t>
      </w:r>
      <w:r>
        <w:rPr>
          <w:rFonts w:cs="Arial"/>
          <w:color w:val="auto"/>
          <w:lang w:val="de-DE"/>
        </w:rPr>
        <w:t>anspruchsvolle</w:t>
      </w:r>
      <w:r w:rsidR="00FD66AB">
        <w:rPr>
          <w:rFonts w:cs="Arial"/>
          <w:color w:val="auto"/>
          <w:lang w:val="de-DE"/>
        </w:rPr>
        <w:t xml:space="preserve"> Produktionsaufgaben mit hohen Anforderungen an Genauigkeit und Wirtschaftlichkeit </w:t>
      </w:r>
      <w:r>
        <w:rPr>
          <w:rFonts w:cs="Arial"/>
          <w:color w:val="auto"/>
          <w:lang w:val="de-DE"/>
        </w:rPr>
        <w:t xml:space="preserve">optimal </w:t>
      </w:r>
      <w:r w:rsidR="00FD66AB">
        <w:rPr>
          <w:rFonts w:cs="Arial"/>
          <w:color w:val="auto"/>
          <w:lang w:val="de-DE"/>
        </w:rPr>
        <w:t xml:space="preserve">geeignet. </w:t>
      </w:r>
    </w:p>
    <w:p w:rsidR="00FD66AB" w:rsidRPr="00FD66AB" w:rsidRDefault="00FD66AB" w:rsidP="00FD66AB">
      <w:pPr>
        <w:ind w:right="-428"/>
        <w:rPr>
          <w:rFonts w:cs="Arial"/>
          <w:lang w:val="de-DE"/>
        </w:rPr>
      </w:pPr>
    </w:p>
    <w:p w:rsidR="0089725E" w:rsidRPr="00827E29" w:rsidRDefault="00E5724E" w:rsidP="003F6BC6">
      <w:pPr>
        <w:ind w:right="-144"/>
        <w:rPr>
          <w:b/>
          <w:color w:val="auto"/>
          <w:lang w:val="de-DE"/>
        </w:rPr>
      </w:pPr>
      <w:r w:rsidRPr="001D588E">
        <w:rPr>
          <w:color w:val="auto"/>
          <w:lang w:val="de-DE"/>
        </w:rPr>
        <w:lastRenderedPageBreak/>
        <w:t>Nähere Informationen finden Sie</w:t>
      </w:r>
      <w:r w:rsidR="00E679A3" w:rsidRPr="001D588E">
        <w:rPr>
          <w:color w:val="auto"/>
          <w:lang w:val="de-DE"/>
        </w:rPr>
        <w:t xml:space="preserve"> auch</w:t>
      </w:r>
      <w:r w:rsidRPr="001D588E">
        <w:rPr>
          <w:color w:val="auto"/>
          <w:lang w:val="de-DE"/>
        </w:rPr>
        <w:t xml:space="preserve"> unter:</w:t>
      </w:r>
      <w:r w:rsidRPr="001D588E">
        <w:rPr>
          <w:b/>
          <w:color w:val="auto"/>
          <w:lang w:val="de-DE"/>
        </w:rPr>
        <w:t xml:space="preserve"> </w:t>
      </w:r>
      <w:r w:rsidRPr="001D588E">
        <w:rPr>
          <w:b/>
          <w:color w:val="auto"/>
          <w:lang w:val="de-DE"/>
        </w:rPr>
        <w:br/>
      </w:r>
      <w:hyperlink r:id="rId8" w:history="1">
        <w:r w:rsidRPr="002004FB">
          <w:rPr>
            <w:rStyle w:val="Hyperlink"/>
            <w:b/>
            <w:color w:val="auto"/>
            <w:sz w:val="20"/>
            <w:u w:val="none"/>
            <w:lang w:val="de-DE"/>
          </w:rPr>
          <w:t>www.hommel-gruppe.de</w:t>
        </w:r>
      </w:hyperlink>
    </w:p>
    <w:p w:rsidR="00827E29" w:rsidRDefault="00827E29" w:rsidP="003F6BC6">
      <w:pPr>
        <w:ind w:right="-144"/>
        <w:jc w:val="both"/>
        <w:rPr>
          <w:color w:val="auto"/>
          <w:lang w:val="de-DE"/>
        </w:rPr>
      </w:pPr>
    </w:p>
    <w:p w:rsidR="0089725E" w:rsidRPr="002004FB" w:rsidRDefault="00703729" w:rsidP="003F6BC6">
      <w:pPr>
        <w:ind w:right="-144"/>
        <w:jc w:val="both"/>
        <w:rPr>
          <w:color w:val="auto"/>
          <w:lang w:val="de-DE"/>
        </w:rPr>
      </w:pPr>
      <w:r>
        <w:rPr>
          <w:color w:val="auto"/>
          <w:lang w:val="de-DE"/>
        </w:rPr>
        <w:t>551</w:t>
      </w:r>
      <w:r w:rsidR="00E26D6E" w:rsidRPr="002004FB">
        <w:rPr>
          <w:color w:val="auto"/>
          <w:lang w:val="de-DE"/>
        </w:rPr>
        <w:t xml:space="preserve"> Wörter,</w:t>
      </w:r>
      <w:r w:rsidR="00013383" w:rsidRPr="002004FB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>4</w:t>
      </w:r>
      <w:r w:rsidR="00B33D52">
        <w:rPr>
          <w:color w:val="auto"/>
          <w:lang w:val="de-DE"/>
        </w:rPr>
        <w:t>.</w:t>
      </w:r>
      <w:r>
        <w:rPr>
          <w:color w:val="auto"/>
          <w:lang w:val="de-DE"/>
        </w:rPr>
        <w:t>525</w:t>
      </w:r>
      <w:r w:rsidR="00285B61">
        <w:rPr>
          <w:color w:val="auto"/>
          <w:lang w:val="de-DE"/>
        </w:rPr>
        <w:t xml:space="preserve"> </w:t>
      </w:r>
      <w:r w:rsidR="0089725E" w:rsidRPr="002004FB">
        <w:rPr>
          <w:color w:val="auto"/>
          <w:lang w:val="de-DE"/>
        </w:rPr>
        <w:t>Zeichen</w:t>
      </w:r>
    </w:p>
    <w:p w:rsidR="0089725E" w:rsidRDefault="0089725E" w:rsidP="00234858">
      <w:pPr>
        <w:ind w:right="-286"/>
        <w:jc w:val="both"/>
        <w:rPr>
          <w:lang w:val="de-DE"/>
        </w:rPr>
      </w:pPr>
    </w:p>
    <w:p w:rsidR="0076591E" w:rsidRDefault="0076591E" w:rsidP="00234858">
      <w:pPr>
        <w:ind w:right="-286"/>
        <w:jc w:val="both"/>
        <w:rPr>
          <w:lang w:val="de-DE"/>
        </w:rPr>
      </w:pPr>
    </w:p>
    <w:p w:rsidR="0089725E" w:rsidRDefault="00E26D6E" w:rsidP="00234858">
      <w:pPr>
        <w:ind w:right="-286"/>
        <w:jc w:val="both"/>
        <w:rPr>
          <w:b/>
          <w:bCs/>
          <w:color w:val="auto"/>
          <w:highlight w:val="white"/>
          <w:lang w:val="de-DE"/>
        </w:rPr>
      </w:pPr>
      <w:proofErr w:type="spellStart"/>
      <w:r>
        <w:rPr>
          <w:b/>
          <w:bCs/>
          <w:color w:val="auto"/>
          <w:highlight w:val="white"/>
          <w:lang w:val="de-DE"/>
        </w:rPr>
        <w:t>Boilerplate</w:t>
      </w:r>
      <w:proofErr w:type="spellEnd"/>
      <w:r w:rsidR="000933EB">
        <w:rPr>
          <w:b/>
          <w:bCs/>
          <w:color w:val="auto"/>
          <w:highlight w:val="white"/>
          <w:lang w:val="de-DE"/>
        </w:rPr>
        <w:t xml:space="preserve"> Hommel Gruppe</w:t>
      </w:r>
      <w:r w:rsidR="0089725E" w:rsidRPr="003C79DE">
        <w:rPr>
          <w:b/>
          <w:bCs/>
          <w:color w:val="auto"/>
          <w:highlight w:val="white"/>
          <w:lang w:val="de-DE"/>
        </w:rPr>
        <w:t>:</w:t>
      </w:r>
    </w:p>
    <w:p w:rsidR="00725FC7" w:rsidRDefault="00725FC7" w:rsidP="00234858">
      <w:pPr>
        <w:ind w:right="-286"/>
        <w:rPr>
          <w:lang w:val="de-DE"/>
        </w:rPr>
      </w:pPr>
      <w:r>
        <w:rPr>
          <w:lang w:val="de-DE"/>
        </w:rPr>
        <w:t xml:space="preserve">Die Hommel Gruppe, mit Hauptsitz in Köln, wurde im Jahr 1876 gegründet und zählt heute zu den </w:t>
      </w:r>
      <w:r w:rsidR="00596032">
        <w:rPr>
          <w:lang w:val="de-DE"/>
        </w:rPr>
        <w:t>führenden, herstellerunabhängigen</w:t>
      </w:r>
      <w:r>
        <w:rPr>
          <w:lang w:val="de-DE"/>
        </w:rPr>
        <w:t xml:space="preserve"> Beratungs-, Vertriebs- und Servicegesellschaft</w:t>
      </w:r>
      <w:r w:rsidR="00596032">
        <w:rPr>
          <w:lang w:val="de-DE"/>
        </w:rPr>
        <w:t>en</w:t>
      </w:r>
      <w:r>
        <w:rPr>
          <w:lang w:val="de-DE"/>
        </w:rPr>
        <w:t xml:space="preserve"> für Werkzeug- und Kreuzschleifmaschinen in Deutschland. Mit technologischem Know-how und der Erfahrung von rund </w:t>
      </w:r>
      <w:r w:rsidRPr="00F025FD">
        <w:rPr>
          <w:color w:val="auto"/>
          <w:lang w:val="de-DE"/>
        </w:rPr>
        <w:t>200</w:t>
      </w:r>
      <w:r>
        <w:rPr>
          <w:lang w:val="de-DE"/>
        </w:rPr>
        <w:t xml:space="preserve"> Mitarbeitern übernimmt die Hommel Gruppe den Neumaschinenvertrieb für die Hersteller</w:t>
      </w:r>
      <w:r w:rsidR="00BB48AF">
        <w:rPr>
          <w:lang w:val="de-DE"/>
        </w:rPr>
        <w:t xml:space="preserve"> </w:t>
      </w:r>
      <w:r>
        <w:rPr>
          <w:lang w:val="de-DE"/>
        </w:rPr>
        <w:t>Nakamura-Tome,</w:t>
      </w:r>
      <w:r w:rsidR="00541C7C" w:rsidRPr="00541C7C">
        <w:rPr>
          <w:lang w:val="de-DE"/>
        </w:rPr>
        <w:t xml:space="preserve"> </w:t>
      </w:r>
      <w:proofErr w:type="spellStart"/>
      <w:r w:rsidR="00541C7C">
        <w:rPr>
          <w:lang w:val="de-DE"/>
        </w:rPr>
        <w:t>Sunnen</w:t>
      </w:r>
      <w:proofErr w:type="spellEnd"/>
      <w:r w:rsidR="00541C7C">
        <w:rPr>
          <w:lang w:val="de-DE"/>
        </w:rPr>
        <w:t xml:space="preserve">, </w:t>
      </w:r>
      <w:proofErr w:type="spellStart"/>
      <w:r w:rsidR="00541C7C">
        <w:rPr>
          <w:lang w:val="de-DE"/>
        </w:rPr>
        <w:t>Quaser</w:t>
      </w:r>
      <w:proofErr w:type="spellEnd"/>
      <w:r w:rsidR="00BB48AF">
        <w:rPr>
          <w:lang w:val="de-DE"/>
        </w:rPr>
        <w:t xml:space="preserve">, </w:t>
      </w:r>
      <w:r>
        <w:rPr>
          <w:lang w:val="de-DE"/>
        </w:rPr>
        <w:t xml:space="preserve">Chevalier und Caruso. Maßgeschneiderte vollumfassende Dienstleistungen rund um die CNC-Werkzeugmaschine, hochwertige Gebrauchtmaschinen, komplexe Fertigungssysteme und Automationslösungen sowie ein Präzisionswerkzeugservice und der Sonderwerkzeugbau runden das Portfolio ab. Aktuell betreut die Hommel Gruppe mehr als </w:t>
      </w:r>
      <w:r w:rsidR="00ED4192">
        <w:rPr>
          <w:lang w:val="de-DE"/>
        </w:rPr>
        <w:t>15</w:t>
      </w:r>
      <w:r>
        <w:rPr>
          <w:lang w:val="de-DE"/>
        </w:rPr>
        <w:t xml:space="preserve">.000 Maschinen mit passgenauen und profitablen Lösungen für die wirtschaftliche Zerspanung. </w:t>
      </w:r>
    </w:p>
    <w:p w:rsidR="00E832CE" w:rsidRDefault="00E832CE" w:rsidP="000933EB">
      <w:pPr>
        <w:ind w:right="-428"/>
        <w:rPr>
          <w:lang w:val="de-DE"/>
        </w:rPr>
      </w:pPr>
    </w:p>
    <w:p w:rsidR="0089725E" w:rsidRPr="003C79DE" w:rsidRDefault="0089725E" w:rsidP="00E26D6E">
      <w:pPr>
        <w:ind w:right="-428"/>
        <w:jc w:val="both"/>
        <w:rPr>
          <w:lang w:val="de-DE"/>
        </w:rPr>
      </w:pPr>
    </w:p>
    <w:p w:rsidR="0089725E" w:rsidRPr="003C79DE" w:rsidRDefault="0089725E" w:rsidP="00E26D6E">
      <w:pPr>
        <w:ind w:right="-428"/>
        <w:rPr>
          <w:rFonts w:cs="Arial"/>
          <w:b/>
          <w:lang w:val="de-DE"/>
        </w:rPr>
      </w:pPr>
      <w:r w:rsidRPr="003C79DE">
        <w:rPr>
          <w:rFonts w:cs="Arial"/>
          <w:b/>
          <w:lang w:val="de-DE"/>
        </w:rPr>
        <w:t xml:space="preserve">Bilder zur Presseinformation: </w:t>
      </w:r>
    </w:p>
    <w:p w:rsidR="00974DAE" w:rsidRDefault="00974DAE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E5724E" w:rsidRPr="00DE74F6" w:rsidTr="00F32D99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5724E" w:rsidRDefault="007F741B" w:rsidP="00F32D99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724E" w:rsidRPr="00D522D6" w:rsidRDefault="00031EEF" w:rsidP="00F32D99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45pt;height:126.5pt">
                  <v:imagedata r:id="rId9" o:title="Bild 1 - Quaser HX Baureihe_klein"/>
                </v:shape>
              </w:pic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3F5C04" w:rsidRDefault="003F5C04" w:rsidP="003F5C04">
            <w:pPr>
              <w:rPr>
                <w:rFonts w:cs="Arial"/>
                <w:color w:val="auto"/>
                <w:lang w:val="de-DE"/>
              </w:rPr>
            </w:pPr>
            <w:r>
              <w:rPr>
                <w:rFonts w:cs="Arial"/>
                <w:color w:val="auto"/>
                <w:lang w:val="de-DE"/>
              </w:rPr>
              <w:t xml:space="preserve">Mit seinen horizontalen Bearbeitungszentren der HX-Baureihe bietet der taiwanesische Werkzeugmaschinenhersteller die optimale Lösung für schwere </w:t>
            </w:r>
            <w:proofErr w:type="spellStart"/>
            <w:r>
              <w:rPr>
                <w:rFonts w:cs="Arial"/>
                <w:color w:val="auto"/>
                <w:lang w:val="de-DE"/>
              </w:rPr>
              <w:t>Zerspanaufgaben</w:t>
            </w:r>
            <w:proofErr w:type="spellEnd"/>
            <w:r>
              <w:rPr>
                <w:rFonts w:cs="Arial"/>
                <w:color w:val="auto"/>
                <w:lang w:val="de-DE"/>
              </w:rPr>
              <w:t xml:space="preserve">, zum Beispiel im Maschinenbau, dem Werkzeug- und Formenbau oder der Luft- und Raumfahrt. </w:t>
            </w:r>
          </w:p>
          <w:p w:rsidR="00050071" w:rsidRDefault="00050071" w:rsidP="00932E9D">
            <w:pPr>
              <w:rPr>
                <w:color w:val="auto"/>
                <w:lang w:val="de-DE"/>
              </w:rPr>
            </w:pPr>
          </w:p>
          <w:p w:rsidR="00E5724E" w:rsidRPr="00806723" w:rsidRDefault="00E5724E" w:rsidP="00932E9D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 w:rsidR="00A922D6"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3224FF" w:rsidRDefault="003224FF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625FA2" w:rsidRPr="00DE74F6" w:rsidTr="00625FA2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5491B" w:rsidRDefault="00625FA2" w:rsidP="00625FA2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lastRenderedPageBreak/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491B" w:rsidRDefault="00031EEF" w:rsidP="00625FA2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 id="_x0000_i1026" type="#_x0000_t75" style="width:147.45pt;height:165.9pt">
                  <v:imagedata r:id="rId10" o:title="Bild 2 - Quaser HX Baureihe_klein"/>
                </v:shape>
              </w:pict>
            </w:r>
          </w:p>
          <w:p w:rsidR="00625FA2" w:rsidRPr="00D522D6" w:rsidRDefault="00625FA2" w:rsidP="00625FA2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050071" w:rsidRDefault="003F5C04" w:rsidP="00625FA2">
            <w:pPr>
              <w:rPr>
                <w:rFonts w:cs="Arial"/>
                <w:color w:val="auto"/>
                <w:lang w:val="de-DE"/>
              </w:rPr>
            </w:pPr>
            <w:r>
              <w:rPr>
                <w:rFonts w:cs="Arial"/>
                <w:color w:val="auto"/>
                <w:lang w:val="de-DE"/>
              </w:rPr>
              <w:t xml:space="preserve">Durch die horizontale Bauweise sowie die schwere Gusskonstruktion der HX-Modelle wird zum einen ein kürzerer und günstiger Kraftfluss in der Maschine erzeugt und somit gleichzeitig dynamische Bewegungen, wie </w:t>
            </w:r>
            <w:proofErr w:type="spellStart"/>
            <w:r>
              <w:rPr>
                <w:rFonts w:cs="Arial"/>
                <w:color w:val="auto"/>
                <w:lang w:val="de-DE"/>
              </w:rPr>
              <w:t>Eilgänge</w:t>
            </w:r>
            <w:proofErr w:type="spellEnd"/>
            <w:r>
              <w:rPr>
                <w:rFonts w:cs="Arial"/>
                <w:color w:val="auto"/>
                <w:lang w:val="de-DE"/>
              </w:rPr>
              <w:t xml:space="preserve"> mit bis zu 60 m/min und Beschleunigungen bis zu 10m/s² optimal kompensiert.</w:t>
            </w:r>
          </w:p>
          <w:p w:rsidR="003F5C04" w:rsidRPr="006860C9" w:rsidRDefault="003F5C04" w:rsidP="00625FA2">
            <w:pPr>
              <w:rPr>
                <w:color w:val="auto"/>
                <w:highlight w:val="white"/>
                <w:lang w:val="de-DE"/>
              </w:rPr>
            </w:pPr>
          </w:p>
          <w:p w:rsidR="00625FA2" w:rsidRPr="00806723" w:rsidRDefault="00625FA2" w:rsidP="00703729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 w:rsidR="00703729"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615051" w:rsidRDefault="00615051" w:rsidP="000933EB">
      <w:pPr>
        <w:ind w:right="-425"/>
        <w:rPr>
          <w:sz w:val="16"/>
          <w:szCs w:val="16"/>
          <w:lang w:val="de-DE"/>
        </w:rPr>
      </w:pPr>
    </w:p>
    <w:tbl>
      <w:tblPr>
        <w:tblW w:w="1334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  <w:gridCol w:w="4562"/>
      </w:tblGrid>
      <w:tr w:rsidR="00031EEF" w:rsidRPr="00DE74F6" w:rsidTr="00031EEF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31EEF" w:rsidRDefault="00031EEF" w:rsidP="00CF4C6F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31EEF" w:rsidRPr="00D522D6" w:rsidRDefault="00031EEF" w:rsidP="00CF4C6F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 id="_x0000_i1029" type="#_x0000_t75" style="width:147.45pt;height:110.6pt">
                  <v:imagedata r:id="rId11" o:title="Bild 3 - Quaser HX Baureihe_klein"/>
                </v:shape>
              </w:pic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031EEF" w:rsidRDefault="00031EEF" w:rsidP="00CF4C6F">
            <w:pPr>
              <w:rPr>
                <w:rFonts w:cs="Arial"/>
                <w:color w:val="auto"/>
                <w:lang w:val="de-DE"/>
              </w:rPr>
            </w:pPr>
            <w:r>
              <w:rPr>
                <w:rFonts w:cs="Arial"/>
                <w:color w:val="auto"/>
                <w:lang w:val="de-DE"/>
              </w:rPr>
              <w:t xml:space="preserve">Ein </w:t>
            </w:r>
            <w:proofErr w:type="spellStart"/>
            <w:r>
              <w:rPr>
                <w:rFonts w:cs="Arial"/>
                <w:color w:val="auto"/>
                <w:lang w:val="de-DE"/>
              </w:rPr>
              <w:t>Palettenwechsler</w:t>
            </w:r>
            <w:proofErr w:type="spellEnd"/>
            <w:r>
              <w:rPr>
                <w:rFonts w:cs="Arial"/>
                <w:color w:val="auto"/>
                <w:lang w:val="de-DE"/>
              </w:rPr>
              <w:t xml:space="preserve"> zum hauptzeitparallelen Spannen von</w:t>
            </w:r>
            <w:bookmarkStart w:id="2" w:name="_GoBack"/>
            <w:bookmarkEnd w:id="2"/>
            <w:r>
              <w:rPr>
                <w:rFonts w:cs="Arial"/>
                <w:color w:val="auto"/>
                <w:lang w:val="de-DE"/>
              </w:rPr>
              <w:t xml:space="preserve"> mehreren Bauteilen bietet die Möglichkeit, unproduktive Nebenzeiten zu reduzieren. </w:t>
            </w:r>
          </w:p>
          <w:p w:rsidR="00031EEF" w:rsidRPr="006860C9" w:rsidRDefault="00031EEF" w:rsidP="00CF4C6F">
            <w:pPr>
              <w:rPr>
                <w:color w:val="auto"/>
                <w:highlight w:val="white"/>
                <w:lang w:val="de-DE"/>
              </w:rPr>
            </w:pPr>
          </w:p>
          <w:p w:rsidR="00031EEF" w:rsidRPr="00806723" w:rsidRDefault="00031EEF" w:rsidP="00703729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>
              <w:rPr>
                <w:color w:val="auto"/>
                <w:highlight w:val="white"/>
                <w:lang w:val="de-DE"/>
              </w:rPr>
              <w:t>Hommel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031EEF" w:rsidRDefault="00031EEF" w:rsidP="00CF4C6F">
            <w:pPr>
              <w:rPr>
                <w:rFonts w:cs="Arial"/>
                <w:color w:val="auto"/>
                <w:lang w:val="de-DE"/>
              </w:rPr>
            </w:pPr>
          </w:p>
        </w:tc>
      </w:tr>
    </w:tbl>
    <w:p w:rsidR="00625FA2" w:rsidRDefault="00625FA2" w:rsidP="000933EB">
      <w:pPr>
        <w:ind w:right="-425"/>
        <w:rPr>
          <w:sz w:val="16"/>
          <w:szCs w:val="16"/>
          <w:lang w:val="de-DE"/>
        </w:rPr>
      </w:pPr>
    </w:p>
    <w:p w:rsidR="003224FF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Sie wünschen weitere Fotos für eine Veröffentlichung? Dann sprechen Sie </w:t>
      </w:r>
    </w:p>
    <w:p w:rsidR="0089725E" w:rsidRPr="00D82AAA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uns gerne an und wir übersenden Ihnen weiteres Bildmaterial. </w:t>
      </w:r>
    </w:p>
    <w:p w:rsidR="0089725E" w:rsidRPr="000933EB" w:rsidRDefault="0089725E" w:rsidP="000933EB">
      <w:pPr>
        <w:ind w:right="-425"/>
        <w:rPr>
          <w:b/>
          <w:color w:val="auto"/>
          <w:lang w:val="de-DE"/>
        </w:rPr>
      </w:pPr>
    </w:p>
    <w:p w:rsidR="000933EB" w:rsidRPr="000933EB" w:rsidRDefault="00CC5BB2" w:rsidP="000933EB">
      <w:pPr>
        <w:ind w:right="-711"/>
        <w:rPr>
          <w:b/>
          <w:color w:val="auto"/>
          <w:highlight w:val="white"/>
          <w:lang w:val="de-DE"/>
        </w:rPr>
      </w:pPr>
      <w:r>
        <w:rPr>
          <w:b/>
          <w:color w:val="auto"/>
          <w:lang w:val="de-DE"/>
        </w:rPr>
        <w:t xml:space="preserve">Autor und </w:t>
      </w:r>
      <w:r w:rsidR="000933EB" w:rsidRPr="000933EB">
        <w:rPr>
          <w:b/>
          <w:color w:val="auto"/>
          <w:lang w:val="de-DE"/>
        </w:rPr>
        <w:t>Ansprechpartner: Andreas Dziura,</w:t>
      </w:r>
      <w:r w:rsidR="000933EB">
        <w:rPr>
          <w:b/>
          <w:color w:val="auto"/>
          <w:lang w:val="de-DE"/>
        </w:rPr>
        <w:t xml:space="preserve"> Telefon: 0221 5989-</w:t>
      </w:r>
      <w:r w:rsidR="002431D6">
        <w:rPr>
          <w:b/>
          <w:color w:val="auto"/>
          <w:lang w:val="de-DE"/>
        </w:rPr>
        <w:t>191</w:t>
      </w:r>
      <w:r w:rsidR="00E832CE">
        <w:rPr>
          <w:b/>
          <w:color w:val="auto"/>
          <w:lang w:val="de-DE"/>
        </w:rPr>
        <w:t>,</w:t>
      </w:r>
      <w:r w:rsidR="000933EB" w:rsidRPr="000933EB">
        <w:rPr>
          <w:b/>
          <w:color w:val="auto"/>
          <w:lang w:val="de-DE"/>
        </w:rPr>
        <w:t xml:space="preserve"> </w:t>
      </w:r>
      <w:r w:rsidR="000933EB" w:rsidRPr="000933EB">
        <w:rPr>
          <w:b/>
          <w:color w:val="auto"/>
          <w:highlight w:val="white"/>
          <w:lang w:val="de-DE"/>
        </w:rPr>
        <w:t>adziura@hommel-gruppe.de</w:t>
      </w:r>
    </w:p>
    <w:p w:rsidR="00201C20" w:rsidRDefault="00201C20" w:rsidP="000933EB">
      <w:pPr>
        <w:ind w:right="-425"/>
        <w:rPr>
          <w:b/>
          <w:color w:val="auto"/>
          <w:lang w:val="de-DE"/>
        </w:rPr>
      </w:pPr>
    </w:p>
    <w:p w:rsidR="00303EF1" w:rsidRPr="00806723" w:rsidRDefault="00E832CE" w:rsidP="00806723">
      <w:pPr>
        <w:ind w:right="-425"/>
        <w:rPr>
          <w:b/>
          <w:color w:val="auto"/>
          <w:lang w:val="de-DE"/>
        </w:rPr>
      </w:pPr>
      <w:r>
        <w:rPr>
          <w:b/>
          <w:color w:val="auto"/>
          <w:lang w:val="de-DE"/>
        </w:rPr>
        <w:t>Darüber hinaus finden Sie u</w:t>
      </w:r>
      <w:r w:rsidR="0089725E" w:rsidRPr="00CB1CA4">
        <w:rPr>
          <w:b/>
          <w:color w:val="auto"/>
          <w:lang w:val="de-DE"/>
        </w:rPr>
        <w:t xml:space="preserve">nsere Presseinformationen und Fotos unter </w:t>
      </w:r>
      <w:hyperlink r:id="rId12" w:history="1">
        <w:r w:rsidR="0089725E" w:rsidRPr="00CB1CA4">
          <w:rPr>
            <w:rStyle w:val="Hyperlink"/>
            <w:rFonts w:cs="Arial"/>
            <w:b/>
            <w:color w:val="auto"/>
            <w:sz w:val="20"/>
            <w:lang w:val="de-DE"/>
          </w:rPr>
          <w:t>www.hommel-gruppe.de/presseportal/geschuetztes-presseportal/</w:t>
        </w:r>
      </w:hyperlink>
      <w:r w:rsidR="0089725E" w:rsidRPr="00CB1CA4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br/>
      </w:r>
      <w:r w:rsidR="0089725E" w:rsidRPr="00CB1CA4">
        <w:rPr>
          <w:b/>
          <w:color w:val="auto"/>
          <w:lang w:val="de-DE"/>
        </w:rPr>
        <w:t xml:space="preserve">(Zugang nur mit Registrierung möglich) </w:t>
      </w:r>
    </w:p>
    <w:sectPr w:rsidR="00303EF1" w:rsidRPr="00806723" w:rsidSect="001948FB">
      <w:headerReference w:type="default" r:id="rId13"/>
      <w:footerReference w:type="default" r:id="rId14"/>
      <w:pgSz w:w="11906" w:h="16838"/>
      <w:pgMar w:top="1901" w:right="3686" w:bottom="1765" w:left="1560" w:header="1276" w:footer="409" w:gutter="0"/>
      <w:lnNumType w:countBy="5" w:distance="360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75" w:rsidRDefault="00A67275">
      <w:r>
        <w:separator/>
      </w:r>
    </w:p>
  </w:endnote>
  <w:endnote w:type="continuationSeparator" w:id="0">
    <w:p w:rsidR="00A67275" w:rsidRDefault="00A6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75" w:rsidRDefault="00A67275">
    <w:pPr>
      <w:pStyle w:val="Fuzeile"/>
      <w:tabs>
        <w:tab w:val="clear" w:pos="4536"/>
        <w:tab w:val="center" w:pos="5200"/>
      </w:tabs>
      <w:rPr>
        <w:color w:val="808080"/>
        <w:sz w:val="16"/>
      </w:rPr>
    </w:pPr>
    <w:r>
      <w:rPr>
        <w:color w:val="808080"/>
        <w:sz w:val="16"/>
      </w:rPr>
      <w:t xml:space="preserve">Hommel Unverzagt – </w:t>
    </w:r>
    <w:proofErr w:type="spellStart"/>
    <w:r>
      <w:rPr>
        <w:color w:val="808080"/>
        <w:sz w:val="16"/>
      </w:rPr>
      <w:t>Quaser</w:t>
    </w:r>
    <w:proofErr w:type="spellEnd"/>
    <w:r>
      <w:rPr>
        <w:color w:val="808080"/>
        <w:sz w:val="16"/>
      </w:rPr>
      <w:t xml:space="preserve"> HX-Baureihe</w:t>
    </w:r>
  </w:p>
  <w:p w:rsidR="00A67275" w:rsidRPr="00D56510" w:rsidRDefault="00A67275">
    <w:pPr>
      <w:pStyle w:val="Fuzeile"/>
      <w:tabs>
        <w:tab w:val="clear" w:pos="4536"/>
        <w:tab w:val="center" w:pos="5200"/>
      </w:tabs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75" w:rsidRDefault="00A67275">
      <w:r>
        <w:separator/>
      </w:r>
    </w:p>
  </w:footnote>
  <w:footnote w:type="continuationSeparator" w:id="0">
    <w:p w:rsidR="00A67275" w:rsidRDefault="00A6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75" w:rsidRPr="001948FB" w:rsidRDefault="00A67275">
    <w:pPr>
      <w:pStyle w:val="Kopfzeile"/>
      <w:rPr>
        <w:color w:val="808080"/>
        <w:spacing w:val="36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4240530</wp:posOffset>
          </wp:positionH>
          <wp:positionV relativeFrom="paragraph">
            <wp:posOffset>-495935</wp:posOffset>
          </wp:positionV>
          <wp:extent cx="2035810" cy="707390"/>
          <wp:effectExtent l="0" t="0" r="0" b="0"/>
          <wp:wrapNone/>
          <wp:docPr id="4" name="Bild 4" descr="_Hommel_Logo_02111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Hommel_Logo_02111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8FB">
      <w:rPr>
        <w:color w:val="808080"/>
        <w:spacing w:val="36"/>
        <w:sz w:val="56"/>
        <w:szCs w:val="56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E18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" w15:restartNumberingAfterBreak="0">
    <w:nsid w:val="0A895100"/>
    <w:multiLevelType w:val="hybridMultilevel"/>
    <w:tmpl w:val="669E2C0C"/>
    <w:lvl w:ilvl="0" w:tplc="4B1263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50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E95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6086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923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62F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744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5E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8F0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ABE174D"/>
    <w:multiLevelType w:val="hybridMultilevel"/>
    <w:tmpl w:val="4154B77A"/>
    <w:lvl w:ilvl="0" w:tplc="4FCCC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66C"/>
    <w:multiLevelType w:val="hybridMultilevel"/>
    <w:tmpl w:val="1F44BBD2"/>
    <w:lvl w:ilvl="0" w:tplc="4B7A1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94439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5" w15:restartNumberingAfterBreak="0">
    <w:nsid w:val="26E14E9F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6" w15:restartNumberingAfterBreak="0">
    <w:nsid w:val="2ECC09D3"/>
    <w:multiLevelType w:val="hybridMultilevel"/>
    <w:tmpl w:val="FBCC6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760B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8" w15:restartNumberingAfterBreak="0">
    <w:nsid w:val="3CC50A24"/>
    <w:multiLevelType w:val="hybridMultilevel"/>
    <w:tmpl w:val="E5DE266A"/>
    <w:lvl w:ilvl="0" w:tplc="EE9EC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749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0" w15:restartNumberingAfterBreak="0">
    <w:nsid w:val="3FBE1E4C"/>
    <w:multiLevelType w:val="hybridMultilevel"/>
    <w:tmpl w:val="E6F83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94BB7"/>
    <w:multiLevelType w:val="hybridMultilevel"/>
    <w:tmpl w:val="F544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418B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3" w15:restartNumberingAfterBreak="0">
    <w:nsid w:val="4DB97C8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4" w15:restartNumberingAfterBreak="0">
    <w:nsid w:val="4E097D92"/>
    <w:multiLevelType w:val="multilevel"/>
    <w:tmpl w:val="477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F5718C"/>
    <w:multiLevelType w:val="hybridMultilevel"/>
    <w:tmpl w:val="E17E5FCE"/>
    <w:lvl w:ilvl="0" w:tplc="C10EAFD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C3C18"/>
    <w:multiLevelType w:val="hybridMultilevel"/>
    <w:tmpl w:val="029EAB86"/>
    <w:lvl w:ilvl="0" w:tplc="E138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12E9F"/>
    <w:multiLevelType w:val="multilevel"/>
    <w:tmpl w:val="5E0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24549C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9" w15:restartNumberingAfterBreak="0">
    <w:nsid w:val="5BD07D04"/>
    <w:multiLevelType w:val="multilevel"/>
    <w:tmpl w:val="D0C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8816FD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1" w15:restartNumberingAfterBreak="0">
    <w:nsid w:val="64C10BA1"/>
    <w:multiLevelType w:val="hybridMultilevel"/>
    <w:tmpl w:val="9808E0C0"/>
    <w:lvl w:ilvl="0" w:tplc="506C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9564C2"/>
    <w:multiLevelType w:val="hybridMultilevel"/>
    <w:tmpl w:val="71E83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505D5"/>
    <w:multiLevelType w:val="hybridMultilevel"/>
    <w:tmpl w:val="CD56E62A"/>
    <w:lvl w:ilvl="0" w:tplc="3AF0873E">
      <w:start w:val="1"/>
      <w:numFmt w:val="decimal"/>
      <w:lvlText w:val="(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C1B92"/>
    <w:multiLevelType w:val="hybridMultilevel"/>
    <w:tmpl w:val="31B073FA"/>
    <w:lvl w:ilvl="0" w:tplc="C8E82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20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22"/>
  </w:num>
  <w:num w:numId="17">
    <w:abstractNumId w:val="16"/>
  </w:num>
  <w:num w:numId="18">
    <w:abstractNumId w:val="10"/>
  </w:num>
  <w:num w:numId="19">
    <w:abstractNumId w:val="6"/>
  </w:num>
  <w:num w:numId="20">
    <w:abstractNumId w:val="21"/>
  </w:num>
  <w:num w:numId="21">
    <w:abstractNumId w:val="3"/>
  </w:num>
  <w:num w:numId="22">
    <w:abstractNumId w:val="24"/>
  </w:num>
  <w:num w:numId="23">
    <w:abstractNumId w:val="23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A"/>
    <w:rsid w:val="00000813"/>
    <w:rsid w:val="00002DF5"/>
    <w:rsid w:val="00003CFC"/>
    <w:rsid w:val="00004047"/>
    <w:rsid w:val="000070F8"/>
    <w:rsid w:val="0000796C"/>
    <w:rsid w:val="00013383"/>
    <w:rsid w:val="000151B0"/>
    <w:rsid w:val="000165CF"/>
    <w:rsid w:val="00017346"/>
    <w:rsid w:val="000204E0"/>
    <w:rsid w:val="000221D8"/>
    <w:rsid w:val="0002446E"/>
    <w:rsid w:val="000258C7"/>
    <w:rsid w:val="00025E7D"/>
    <w:rsid w:val="00031203"/>
    <w:rsid w:val="00031295"/>
    <w:rsid w:val="00031EEF"/>
    <w:rsid w:val="00032485"/>
    <w:rsid w:val="00034CD3"/>
    <w:rsid w:val="0003595D"/>
    <w:rsid w:val="000371C9"/>
    <w:rsid w:val="00037A97"/>
    <w:rsid w:val="00040340"/>
    <w:rsid w:val="00043942"/>
    <w:rsid w:val="00046095"/>
    <w:rsid w:val="000460FC"/>
    <w:rsid w:val="00050071"/>
    <w:rsid w:val="000511B5"/>
    <w:rsid w:val="0005277F"/>
    <w:rsid w:val="0005420D"/>
    <w:rsid w:val="00054D21"/>
    <w:rsid w:val="00056B90"/>
    <w:rsid w:val="00057601"/>
    <w:rsid w:val="00063D17"/>
    <w:rsid w:val="0006615C"/>
    <w:rsid w:val="0006670D"/>
    <w:rsid w:val="00066E30"/>
    <w:rsid w:val="000670DE"/>
    <w:rsid w:val="00070C48"/>
    <w:rsid w:val="00070DF1"/>
    <w:rsid w:val="000743BA"/>
    <w:rsid w:val="00080625"/>
    <w:rsid w:val="00082745"/>
    <w:rsid w:val="00083140"/>
    <w:rsid w:val="00086685"/>
    <w:rsid w:val="00086DDD"/>
    <w:rsid w:val="000874B1"/>
    <w:rsid w:val="00087829"/>
    <w:rsid w:val="00090054"/>
    <w:rsid w:val="00090AC8"/>
    <w:rsid w:val="00090F5C"/>
    <w:rsid w:val="00091429"/>
    <w:rsid w:val="000933EB"/>
    <w:rsid w:val="0009591C"/>
    <w:rsid w:val="00096C77"/>
    <w:rsid w:val="000A09D8"/>
    <w:rsid w:val="000A1E35"/>
    <w:rsid w:val="000A2639"/>
    <w:rsid w:val="000A2F73"/>
    <w:rsid w:val="000A410A"/>
    <w:rsid w:val="000A4BB2"/>
    <w:rsid w:val="000A6385"/>
    <w:rsid w:val="000B19C6"/>
    <w:rsid w:val="000B1DFB"/>
    <w:rsid w:val="000B2A25"/>
    <w:rsid w:val="000B2B49"/>
    <w:rsid w:val="000B2E19"/>
    <w:rsid w:val="000B33FB"/>
    <w:rsid w:val="000B7891"/>
    <w:rsid w:val="000C1877"/>
    <w:rsid w:val="000C44E1"/>
    <w:rsid w:val="000C6CA9"/>
    <w:rsid w:val="000C73E7"/>
    <w:rsid w:val="000D12DF"/>
    <w:rsid w:val="000D1C60"/>
    <w:rsid w:val="000D3A3A"/>
    <w:rsid w:val="000D3A50"/>
    <w:rsid w:val="000D4153"/>
    <w:rsid w:val="000D5285"/>
    <w:rsid w:val="000D7292"/>
    <w:rsid w:val="000D7EB7"/>
    <w:rsid w:val="000E064E"/>
    <w:rsid w:val="000E0766"/>
    <w:rsid w:val="000E1007"/>
    <w:rsid w:val="000E2B4B"/>
    <w:rsid w:val="000E38A4"/>
    <w:rsid w:val="000E39A9"/>
    <w:rsid w:val="000E3F02"/>
    <w:rsid w:val="000E41B9"/>
    <w:rsid w:val="000E575E"/>
    <w:rsid w:val="000E7CAA"/>
    <w:rsid w:val="000F01D3"/>
    <w:rsid w:val="000F26E8"/>
    <w:rsid w:val="000F3F59"/>
    <w:rsid w:val="000F44F5"/>
    <w:rsid w:val="000F4EDF"/>
    <w:rsid w:val="000F572D"/>
    <w:rsid w:val="000F65CB"/>
    <w:rsid w:val="000F6E13"/>
    <w:rsid w:val="00100188"/>
    <w:rsid w:val="00100DB9"/>
    <w:rsid w:val="00103859"/>
    <w:rsid w:val="00104032"/>
    <w:rsid w:val="00107AC3"/>
    <w:rsid w:val="00110079"/>
    <w:rsid w:val="001107FB"/>
    <w:rsid w:val="00111C41"/>
    <w:rsid w:val="00112859"/>
    <w:rsid w:val="00112B3D"/>
    <w:rsid w:val="00116AC2"/>
    <w:rsid w:val="00120307"/>
    <w:rsid w:val="00120E32"/>
    <w:rsid w:val="0012189C"/>
    <w:rsid w:val="001222FF"/>
    <w:rsid w:val="0012297B"/>
    <w:rsid w:val="00126BC1"/>
    <w:rsid w:val="001276DD"/>
    <w:rsid w:val="00127F09"/>
    <w:rsid w:val="00130357"/>
    <w:rsid w:val="00130AA6"/>
    <w:rsid w:val="00130DF3"/>
    <w:rsid w:val="00131BB4"/>
    <w:rsid w:val="00133B3A"/>
    <w:rsid w:val="001358D2"/>
    <w:rsid w:val="001423B7"/>
    <w:rsid w:val="00142F52"/>
    <w:rsid w:val="00145AAC"/>
    <w:rsid w:val="00146648"/>
    <w:rsid w:val="00146ECE"/>
    <w:rsid w:val="001479F6"/>
    <w:rsid w:val="00147ACA"/>
    <w:rsid w:val="00147BEC"/>
    <w:rsid w:val="00151DA6"/>
    <w:rsid w:val="001526EF"/>
    <w:rsid w:val="00153279"/>
    <w:rsid w:val="00165FD1"/>
    <w:rsid w:val="001663BC"/>
    <w:rsid w:val="00172A0F"/>
    <w:rsid w:val="00172E59"/>
    <w:rsid w:val="00172F4D"/>
    <w:rsid w:val="001738B7"/>
    <w:rsid w:val="00174622"/>
    <w:rsid w:val="001751CC"/>
    <w:rsid w:val="001758E7"/>
    <w:rsid w:val="00175D0B"/>
    <w:rsid w:val="00176284"/>
    <w:rsid w:val="00176DFB"/>
    <w:rsid w:val="001800AE"/>
    <w:rsid w:val="00180B4E"/>
    <w:rsid w:val="00180B87"/>
    <w:rsid w:val="00180C48"/>
    <w:rsid w:val="00182C8E"/>
    <w:rsid w:val="00185242"/>
    <w:rsid w:val="001901A4"/>
    <w:rsid w:val="0019044A"/>
    <w:rsid w:val="001915A7"/>
    <w:rsid w:val="00193734"/>
    <w:rsid w:val="001948FB"/>
    <w:rsid w:val="00194932"/>
    <w:rsid w:val="00194955"/>
    <w:rsid w:val="00195EE5"/>
    <w:rsid w:val="00196D60"/>
    <w:rsid w:val="001A42C7"/>
    <w:rsid w:val="001A4363"/>
    <w:rsid w:val="001A48F1"/>
    <w:rsid w:val="001B1B20"/>
    <w:rsid w:val="001B2AD2"/>
    <w:rsid w:val="001B6110"/>
    <w:rsid w:val="001C20E6"/>
    <w:rsid w:val="001C50A5"/>
    <w:rsid w:val="001C6795"/>
    <w:rsid w:val="001C745B"/>
    <w:rsid w:val="001C746D"/>
    <w:rsid w:val="001D103B"/>
    <w:rsid w:val="001D13F2"/>
    <w:rsid w:val="001D341F"/>
    <w:rsid w:val="001D4B85"/>
    <w:rsid w:val="001D588E"/>
    <w:rsid w:val="001D760A"/>
    <w:rsid w:val="001E194C"/>
    <w:rsid w:val="001E2F50"/>
    <w:rsid w:val="001E4147"/>
    <w:rsid w:val="001E448A"/>
    <w:rsid w:val="001E4C53"/>
    <w:rsid w:val="001E5AFF"/>
    <w:rsid w:val="001E6DE1"/>
    <w:rsid w:val="001F3D48"/>
    <w:rsid w:val="001F4D3C"/>
    <w:rsid w:val="001F4F32"/>
    <w:rsid w:val="001F522C"/>
    <w:rsid w:val="001F5A0A"/>
    <w:rsid w:val="001F75AF"/>
    <w:rsid w:val="001F760A"/>
    <w:rsid w:val="001F7BD8"/>
    <w:rsid w:val="002004FB"/>
    <w:rsid w:val="00201C20"/>
    <w:rsid w:val="002054A6"/>
    <w:rsid w:val="002058F0"/>
    <w:rsid w:val="002064FB"/>
    <w:rsid w:val="00210A70"/>
    <w:rsid w:val="00213222"/>
    <w:rsid w:val="0021566E"/>
    <w:rsid w:val="00216BB6"/>
    <w:rsid w:val="0021774D"/>
    <w:rsid w:val="0022149A"/>
    <w:rsid w:val="002218A1"/>
    <w:rsid w:val="0022227E"/>
    <w:rsid w:val="00222844"/>
    <w:rsid w:val="002235FD"/>
    <w:rsid w:val="00223A36"/>
    <w:rsid w:val="0022606E"/>
    <w:rsid w:val="0022740E"/>
    <w:rsid w:val="00227D4A"/>
    <w:rsid w:val="00234858"/>
    <w:rsid w:val="0024106E"/>
    <w:rsid w:val="00242057"/>
    <w:rsid w:val="00242D16"/>
    <w:rsid w:val="00242FA9"/>
    <w:rsid w:val="0024305C"/>
    <w:rsid w:val="002431D6"/>
    <w:rsid w:val="00243603"/>
    <w:rsid w:val="00245093"/>
    <w:rsid w:val="00245D58"/>
    <w:rsid w:val="00245F00"/>
    <w:rsid w:val="002466D8"/>
    <w:rsid w:val="002505DB"/>
    <w:rsid w:val="00250CBF"/>
    <w:rsid w:val="00252E8F"/>
    <w:rsid w:val="002547BC"/>
    <w:rsid w:val="00255EE8"/>
    <w:rsid w:val="00256B57"/>
    <w:rsid w:val="00256EAA"/>
    <w:rsid w:val="002623DB"/>
    <w:rsid w:val="00264467"/>
    <w:rsid w:val="0026480A"/>
    <w:rsid w:val="00264B4F"/>
    <w:rsid w:val="00265291"/>
    <w:rsid w:val="00270B3E"/>
    <w:rsid w:val="00270C9B"/>
    <w:rsid w:val="00271AB9"/>
    <w:rsid w:val="00274B15"/>
    <w:rsid w:val="00276B16"/>
    <w:rsid w:val="002775AA"/>
    <w:rsid w:val="00277A3A"/>
    <w:rsid w:val="00282B09"/>
    <w:rsid w:val="00283D17"/>
    <w:rsid w:val="002842FA"/>
    <w:rsid w:val="002851CA"/>
    <w:rsid w:val="00285ADC"/>
    <w:rsid w:val="00285B61"/>
    <w:rsid w:val="0028687C"/>
    <w:rsid w:val="00290D39"/>
    <w:rsid w:val="002921E4"/>
    <w:rsid w:val="002959DA"/>
    <w:rsid w:val="00295FAA"/>
    <w:rsid w:val="002969B2"/>
    <w:rsid w:val="00297E47"/>
    <w:rsid w:val="002A09A4"/>
    <w:rsid w:val="002A30D4"/>
    <w:rsid w:val="002A3108"/>
    <w:rsid w:val="002A5564"/>
    <w:rsid w:val="002A709F"/>
    <w:rsid w:val="002A7AA8"/>
    <w:rsid w:val="002A7BD5"/>
    <w:rsid w:val="002B007E"/>
    <w:rsid w:val="002B00E3"/>
    <w:rsid w:val="002B012C"/>
    <w:rsid w:val="002B04CB"/>
    <w:rsid w:val="002B2D37"/>
    <w:rsid w:val="002B3D1E"/>
    <w:rsid w:val="002B432B"/>
    <w:rsid w:val="002B5593"/>
    <w:rsid w:val="002B5BC6"/>
    <w:rsid w:val="002B6DCE"/>
    <w:rsid w:val="002C11E1"/>
    <w:rsid w:val="002C468E"/>
    <w:rsid w:val="002C4CB9"/>
    <w:rsid w:val="002C5774"/>
    <w:rsid w:val="002C6A71"/>
    <w:rsid w:val="002C7CCA"/>
    <w:rsid w:val="002D0B81"/>
    <w:rsid w:val="002D1175"/>
    <w:rsid w:val="002D3857"/>
    <w:rsid w:val="002D3B26"/>
    <w:rsid w:val="002D4399"/>
    <w:rsid w:val="002D4F85"/>
    <w:rsid w:val="002D5DBA"/>
    <w:rsid w:val="002D7D8A"/>
    <w:rsid w:val="002E1540"/>
    <w:rsid w:val="002E1C89"/>
    <w:rsid w:val="002E212B"/>
    <w:rsid w:val="002E26A3"/>
    <w:rsid w:val="002E298D"/>
    <w:rsid w:val="002E34EE"/>
    <w:rsid w:val="002E3DAE"/>
    <w:rsid w:val="002E6BFE"/>
    <w:rsid w:val="002F2536"/>
    <w:rsid w:val="002F2B2D"/>
    <w:rsid w:val="002F359C"/>
    <w:rsid w:val="002F5C87"/>
    <w:rsid w:val="002F5DB7"/>
    <w:rsid w:val="002F6598"/>
    <w:rsid w:val="00300A56"/>
    <w:rsid w:val="003026F8"/>
    <w:rsid w:val="00303EF1"/>
    <w:rsid w:val="00311BAE"/>
    <w:rsid w:val="00313BD0"/>
    <w:rsid w:val="0031453E"/>
    <w:rsid w:val="00314D3A"/>
    <w:rsid w:val="00315428"/>
    <w:rsid w:val="003156B9"/>
    <w:rsid w:val="0031682E"/>
    <w:rsid w:val="00317432"/>
    <w:rsid w:val="00317862"/>
    <w:rsid w:val="00321121"/>
    <w:rsid w:val="003218F6"/>
    <w:rsid w:val="00321912"/>
    <w:rsid w:val="003224FF"/>
    <w:rsid w:val="003229CF"/>
    <w:rsid w:val="00323FCE"/>
    <w:rsid w:val="00326777"/>
    <w:rsid w:val="00327354"/>
    <w:rsid w:val="003304FD"/>
    <w:rsid w:val="00330BC3"/>
    <w:rsid w:val="0033102F"/>
    <w:rsid w:val="00332BE4"/>
    <w:rsid w:val="00333071"/>
    <w:rsid w:val="00333C45"/>
    <w:rsid w:val="00333D80"/>
    <w:rsid w:val="003341F0"/>
    <w:rsid w:val="003362C0"/>
    <w:rsid w:val="00340597"/>
    <w:rsid w:val="00340FB4"/>
    <w:rsid w:val="00341740"/>
    <w:rsid w:val="00343804"/>
    <w:rsid w:val="0034398D"/>
    <w:rsid w:val="00343AB1"/>
    <w:rsid w:val="00344AD6"/>
    <w:rsid w:val="00347C5A"/>
    <w:rsid w:val="003509CF"/>
    <w:rsid w:val="003513BE"/>
    <w:rsid w:val="0035193B"/>
    <w:rsid w:val="0035275E"/>
    <w:rsid w:val="00352A1A"/>
    <w:rsid w:val="00354B18"/>
    <w:rsid w:val="003552FB"/>
    <w:rsid w:val="003554D0"/>
    <w:rsid w:val="003568AB"/>
    <w:rsid w:val="00360788"/>
    <w:rsid w:val="00363EE3"/>
    <w:rsid w:val="00367091"/>
    <w:rsid w:val="00367923"/>
    <w:rsid w:val="00370078"/>
    <w:rsid w:val="00371680"/>
    <w:rsid w:val="00372687"/>
    <w:rsid w:val="00373413"/>
    <w:rsid w:val="0037347F"/>
    <w:rsid w:val="00373A2F"/>
    <w:rsid w:val="00373A30"/>
    <w:rsid w:val="00374F5A"/>
    <w:rsid w:val="0037607A"/>
    <w:rsid w:val="003764CE"/>
    <w:rsid w:val="00376788"/>
    <w:rsid w:val="003767B5"/>
    <w:rsid w:val="00376D17"/>
    <w:rsid w:val="003773AA"/>
    <w:rsid w:val="003807C3"/>
    <w:rsid w:val="003822EA"/>
    <w:rsid w:val="00383A22"/>
    <w:rsid w:val="00384E50"/>
    <w:rsid w:val="00384EBC"/>
    <w:rsid w:val="00385566"/>
    <w:rsid w:val="003874A2"/>
    <w:rsid w:val="00387867"/>
    <w:rsid w:val="00391622"/>
    <w:rsid w:val="00393783"/>
    <w:rsid w:val="003943CC"/>
    <w:rsid w:val="00394DE9"/>
    <w:rsid w:val="00395B92"/>
    <w:rsid w:val="003969C0"/>
    <w:rsid w:val="003A0E5B"/>
    <w:rsid w:val="003A4C17"/>
    <w:rsid w:val="003A7C2F"/>
    <w:rsid w:val="003B1F3A"/>
    <w:rsid w:val="003B2297"/>
    <w:rsid w:val="003B22A6"/>
    <w:rsid w:val="003B3FCD"/>
    <w:rsid w:val="003B4CBC"/>
    <w:rsid w:val="003B4CF5"/>
    <w:rsid w:val="003B602E"/>
    <w:rsid w:val="003C0B80"/>
    <w:rsid w:val="003C5639"/>
    <w:rsid w:val="003D12BC"/>
    <w:rsid w:val="003D310E"/>
    <w:rsid w:val="003D6DAF"/>
    <w:rsid w:val="003D7063"/>
    <w:rsid w:val="003E1160"/>
    <w:rsid w:val="003E1BF0"/>
    <w:rsid w:val="003E2BC7"/>
    <w:rsid w:val="003E3B78"/>
    <w:rsid w:val="003E3D41"/>
    <w:rsid w:val="003E46E9"/>
    <w:rsid w:val="003E616C"/>
    <w:rsid w:val="003E7054"/>
    <w:rsid w:val="003F0C9C"/>
    <w:rsid w:val="003F1922"/>
    <w:rsid w:val="003F2611"/>
    <w:rsid w:val="003F328E"/>
    <w:rsid w:val="003F3C09"/>
    <w:rsid w:val="003F5C04"/>
    <w:rsid w:val="003F60C8"/>
    <w:rsid w:val="003F6BC6"/>
    <w:rsid w:val="00401003"/>
    <w:rsid w:val="00402D96"/>
    <w:rsid w:val="0040306D"/>
    <w:rsid w:val="00403E86"/>
    <w:rsid w:val="004051C0"/>
    <w:rsid w:val="00406E1C"/>
    <w:rsid w:val="00406E1E"/>
    <w:rsid w:val="004102B0"/>
    <w:rsid w:val="004104CB"/>
    <w:rsid w:val="004107C5"/>
    <w:rsid w:val="004116F4"/>
    <w:rsid w:val="0041404A"/>
    <w:rsid w:val="0041405F"/>
    <w:rsid w:val="00420055"/>
    <w:rsid w:val="00422301"/>
    <w:rsid w:val="0042360B"/>
    <w:rsid w:val="0042430B"/>
    <w:rsid w:val="00425369"/>
    <w:rsid w:val="00425DF2"/>
    <w:rsid w:val="0043001E"/>
    <w:rsid w:val="00430EDE"/>
    <w:rsid w:val="004340FC"/>
    <w:rsid w:val="004346B2"/>
    <w:rsid w:val="00434CE1"/>
    <w:rsid w:val="00436C0D"/>
    <w:rsid w:val="00436E7A"/>
    <w:rsid w:val="004372C6"/>
    <w:rsid w:val="0044084A"/>
    <w:rsid w:val="004423F1"/>
    <w:rsid w:val="00443168"/>
    <w:rsid w:val="004433CE"/>
    <w:rsid w:val="00443BA7"/>
    <w:rsid w:val="00444696"/>
    <w:rsid w:val="004449A6"/>
    <w:rsid w:val="00445077"/>
    <w:rsid w:val="0044730C"/>
    <w:rsid w:val="00447BC0"/>
    <w:rsid w:val="004502D1"/>
    <w:rsid w:val="00451E06"/>
    <w:rsid w:val="00452EED"/>
    <w:rsid w:val="00454C25"/>
    <w:rsid w:val="0045698A"/>
    <w:rsid w:val="004610B0"/>
    <w:rsid w:val="00462590"/>
    <w:rsid w:val="004638EE"/>
    <w:rsid w:val="00465078"/>
    <w:rsid w:val="00465754"/>
    <w:rsid w:val="004667D6"/>
    <w:rsid w:val="00466ADA"/>
    <w:rsid w:val="00466B60"/>
    <w:rsid w:val="00471049"/>
    <w:rsid w:val="0047184D"/>
    <w:rsid w:val="00471B26"/>
    <w:rsid w:val="00473068"/>
    <w:rsid w:val="004743CA"/>
    <w:rsid w:val="00474987"/>
    <w:rsid w:val="0047561F"/>
    <w:rsid w:val="0047631E"/>
    <w:rsid w:val="004774DF"/>
    <w:rsid w:val="00483A63"/>
    <w:rsid w:val="00484289"/>
    <w:rsid w:val="00484909"/>
    <w:rsid w:val="00491CCA"/>
    <w:rsid w:val="00491DAA"/>
    <w:rsid w:val="004927AE"/>
    <w:rsid w:val="004927DF"/>
    <w:rsid w:val="004957C0"/>
    <w:rsid w:val="004A1536"/>
    <w:rsid w:val="004A2DB6"/>
    <w:rsid w:val="004A4142"/>
    <w:rsid w:val="004A4330"/>
    <w:rsid w:val="004A55EA"/>
    <w:rsid w:val="004A589D"/>
    <w:rsid w:val="004A669C"/>
    <w:rsid w:val="004A6FAE"/>
    <w:rsid w:val="004A7BC4"/>
    <w:rsid w:val="004B0FA4"/>
    <w:rsid w:val="004B1922"/>
    <w:rsid w:val="004B36B1"/>
    <w:rsid w:val="004B495E"/>
    <w:rsid w:val="004C3682"/>
    <w:rsid w:val="004C3B15"/>
    <w:rsid w:val="004C4193"/>
    <w:rsid w:val="004C4902"/>
    <w:rsid w:val="004C7195"/>
    <w:rsid w:val="004C722D"/>
    <w:rsid w:val="004D053C"/>
    <w:rsid w:val="004D1BE9"/>
    <w:rsid w:val="004D2A69"/>
    <w:rsid w:val="004D4B87"/>
    <w:rsid w:val="004D5EE9"/>
    <w:rsid w:val="004D7D39"/>
    <w:rsid w:val="004D7E99"/>
    <w:rsid w:val="004E0F73"/>
    <w:rsid w:val="004E16D3"/>
    <w:rsid w:val="004E21A9"/>
    <w:rsid w:val="004E2739"/>
    <w:rsid w:val="004E4CBE"/>
    <w:rsid w:val="004E7702"/>
    <w:rsid w:val="004E7DED"/>
    <w:rsid w:val="004F0270"/>
    <w:rsid w:val="004F0712"/>
    <w:rsid w:val="004F1106"/>
    <w:rsid w:val="004F20AA"/>
    <w:rsid w:val="004F2645"/>
    <w:rsid w:val="004F3AE2"/>
    <w:rsid w:val="004F4109"/>
    <w:rsid w:val="005006E3"/>
    <w:rsid w:val="0050182F"/>
    <w:rsid w:val="00501842"/>
    <w:rsid w:val="0050365A"/>
    <w:rsid w:val="00505BD5"/>
    <w:rsid w:val="005069FA"/>
    <w:rsid w:val="0050773E"/>
    <w:rsid w:val="00507C23"/>
    <w:rsid w:val="00510646"/>
    <w:rsid w:val="005119C5"/>
    <w:rsid w:val="00511E23"/>
    <w:rsid w:val="005129A2"/>
    <w:rsid w:val="00512EED"/>
    <w:rsid w:val="005153FA"/>
    <w:rsid w:val="005154D1"/>
    <w:rsid w:val="005158BB"/>
    <w:rsid w:val="00521065"/>
    <w:rsid w:val="00521301"/>
    <w:rsid w:val="00522092"/>
    <w:rsid w:val="0052683E"/>
    <w:rsid w:val="00532226"/>
    <w:rsid w:val="00533C49"/>
    <w:rsid w:val="005356F0"/>
    <w:rsid w:val="005358D4"/>
    <w:rsid w:val="00535AD8"/>
    <w:rsid w:val="005365E9"/>
    <w:rsid w:val="00537ED1"/>
    <w:rsid w:val="005415A6"/>
    <w:rsid w:val="00541C7C"/>
    <w:rsid w:val="00542D43"/>
    <w:rsid w:val="005442F7"/>
    <w:rsid w:val="0054557A"/>
    <w:rsid w:val="00546585"/>
    <w:rsid w:val="00551665"/>
    <w:rsid w:val="00552AA6"/>
    <w:rsid w:val="005538B1"/>
    <w:rsid w:val="00554353"/>
    <w:rsid w:val="0055700B"/>
    <w:rsid w:val="00557099"/>
    <w:rsid w:val="005579E0"/>
    <w:rsid w:val="00561FF7"/>
    <w:rsid w:val="00562537"/>
    <w:rsid w:val="00562898"/>
    <w:rsid w:val="0056361D"/>
    <w:rsid w:val="00564995"/>
    <w:rsid w:val="00566934"/>
    <w:rsid w:val="00567497"/>
    <w:rsid w:val="00571B5E"/>
    <w:rsid w:val="005738F3"/>
    <w:rsid w:val="00573D62"/>
    <w:rsid w:val="0057671B"/>
    <w:rsid w:val="00580049"/>
    <w:rsid w:val="005823E7"/>
    <w:rsid w:val="00583C2E"/>
    <w:rsid w:val="00587696"/>
    <w:rsid w:val="005913E4"/>
    <w:rsid w:val="00593720"/>
    <w:rsid w:val="005938F1"/>
    <w:rsid w:val="005945EF"/>
    <w:rsid w:val="00596032"/>
    <w:rsid w:val="005A174D"/>
    <w:rsid w:val="005A3314"/>
    <w:rsid w:val="005A5A65"/>
    <w:rsid w:val="005A69E7"/>
    <w:rsid w:val="005A6C07"/>
    <w:rsid w:val="005B1960"/>
    <w:rsid w:val="005B24B5"/>
    <w:rsid w:val="005B2BA5"/>
    <w:rsid w:val="005B66E6"/>
    <w:rsid w:val="005B7E9A"/>
    <w:rsid w:val="005C0B4D"/>
    <w:rsid w:val="005C1D3A"/>
    <w:rsid w:val="005C319B"/>
    <w:rsid w:val="005C5E56"/>
    <w:rsid w:val="005C64D5"/>
    <w:rsid w:val="005C718F"/>
    <w:rsid w:val="005C7DA1"/>
    <w:rsid w:val="005D3AF1"/>
    <w:rsid w:val="005D434F"/>
    <w:rsid w:val="005E383B"/>
    <w:rsid w:val="005E3E03"/>
    <w:rsid w:val="005E43C0"/>
    <w:rsid w:val="005E597E"/>
    <w:rsid w:val="005E67F0"/>
    <w:rsid w:val="005E6AD9"/>
    <w:rsid w:val="005F10E8"/>
    <w:rsid w:val="005F1B53"/>
    <w:rsid w:val="005F24E3"/>
    <w:rsid w:val="005F2F17"/>
    <w:rsid w:val="006002AB"/>
    <w:rsid w:val="006004B3"/>
    <w:rsid w:val="006011BB"/>
    <w:rsid w:val="006042F3"/>
    <w:rsid w:val="00610E84"/>
    <w:rsid w:val="006112DB"/>
    <w:rsid w:val="00611D8A"/>
    <w:rsid w:val="00613048"/>
    <w:rsid w:val="00615051"/>
    <w:rsid w:val="00615808"/>
    <w:rsid w:val="006160E0"/>
    <w:rsid w:val="0061710D"/>
    <w:rsid w:val="00623369"/>
    <w:rsid w:val="006246CA"/>
    <w:rsid w:val="00624A0C"/>
    <w:rsid w:val="00625FA2"/>
    <w:rsid w:val="00630210"/>
    <w:rsid w:val="00630304"/>
    <w:rsid w:val="00630346"/>
    <w:rsid w:val="006303FE"/>
    <w:rsid w:val="00632561"/>
    <w:rsid w:val="00632768"/>
    <w:rsid w:val="0063290D"/>
    <w:rsid w:val="00632A50"/>
    <w:rsid w:val="00634F62"/>
    <w:rsid w:val="00636B5B"/>
    <w:rsid w:val="00637CF7"/>
    <w:rsid w:val="0064099C"/>
    <w:rsid w:val="00642554"/>
    <w:rsid w:val="00642B95"/>
    <w:rsid w:val="0064330F"/>
    <w:rsid w:val="006435F6"/>
    <w:rsid w:val="00643724"/>
    <w:rsid w:val="00647697"/>
    <w:rsid w:val="0064798B"/>
    <w:rsid w:val="00651738"/>
    <w:rsid w:val="0065200C"/>
    <w:rsid w:val="00652B30"/>
    <w:rsid w:val="00652C1F"/>
    <w:rsid w:val="006533D5"/>
    <w:rsid w:val="00653945"/>
    <w:rsid w:val="00655003"/>
    <w:rsid w:val="00655556"/>
    <w:rsid w:val="00656F91"/>
    <w:rsid w:val="00657D95"/>
    <w:rsid w:val="00661548"/>
    <w:rsid w:val="006635BA"/>
    <w:rsid w:val="0066646B"/>
    <w:rsid w:val="00672CFA"/>
    <w:rsid w:val="00674B2F"/>
    <w:rsid w:val="00685941"/>
    <w:rsid w:val="00685BF9"/>
    <w:rsid w:val="006860C9"/>
    <w:rsid w:val="00686E52"/>
    <w:rsid w:val="006924AE"/>
    <w:rsid w:val="006959B7"/>
    <w:rsid w:val="006A154D"/>
    <w:rsid w:val="006A2FC9"/>
    <w:rsid w:val="006A361C"/>
    <w:rsid w:val="006A3654"/>
    <w:rsid w:val="006A3D2A"/>
    <w:rsid w:val="006A4E67"/>
    <w:rsid w:val="006A7CEC"/>
    <w:rsid w:val="006B1B8A"/>
    <w:rsid w:val="006B3321"/>
    <w:rsid w:val="006B3EA9"/>
    <w:rsid w:val="006B4166"/>
    <w:rsid w:val="006B7A3B"/>
    <w:rsid w:val="006B7B61"/>
    <w:rsid w:val="006B7E04"/>
    <w:rsid w:val="006C0918"/>
    <w:rsid w:val="006C1FD9"/>
    <w:rsid w:val="006C2540"/>
    <w:rsid w:val="006C3D29"/>
    <w:rsid w:val="006C4C69"/>
    <w:rsid w:val="006C5C11"/>
    <w:rsid w:val="006C6069"/>
    <w:rsid w:val="006C6E5A"/>
    <w:rsid w:val="006D2A95"/>
    <w:rsid w:val="006D2EAD"/>
    <w:rsid w:val="006D5A77"/>
    <w:rsid w:val="006E004D"/>
    <w:rsid w:val="006E0633"/>
    <w:rsid w:val="006E2234"/>
    <w:rsid w:val="006E3213"/>
    <w:rsid w:val="006E450B"/>
    <w:rsid w:val="006E627A"/>
    <w:rsid w:val="006F0655"/>
    <w:rsid w:val="006F1941"/>
    <w:rsid w:val="006F1ECB"/>
    <w:rsid w:val="006F22EC"/>
    <w:rsid w:val="006F2DF0"/>
    <w:rsid w:val="006F39C3"/>
    <w:rsid w:val="006F3E2E"/>
    <w:rsid w:val="006F5F5A"/>
    <w:rsid w:val="007008AC"/>
    <w:rsid w:val="00700939"/>
    <w:rsid w:val="00702480"/>
    <w:rsid w:val="007031C4"/>
    <w:rsid w:val="0070365C"/>
    <w:rsid w:val="00703729"/>
    <w:rsid w:val="007046D1"/>
    <w:rsid w:val="007076B7"/>
    <w:rsid w:val="00707793"/>
    <w:rsid w:val="00707D7C"/>
    <w:rsid w:val="007132A1"/>
    <w:rsid w:val="007132D6"/>
    <w:rsid w:val="0071442D"/>
    <w:rsid w:val="00714CAC"/>
    <w:rsid w:val="00714F62"/>
    <w:rsid w:val="00717B74"/>
    <w:rsid w:val="00722FB3"/>
    <w:rsid w:val="00725FC7"/>
    <w:rsid w:val="00726BDA"/>
    <w:rsid w:val="007303FC"/>
    <w:rsid w:val="007304AE"/>
    <w:rsid w:val="00733BD2"/>
    <w:rsid w:val="00735778"/>
    <w:rsid w:val="00736380"/>
    <w:rsid w:val="007363C3"/>
    <w:rsid w:val="007406AB"/>
    <w:rsid w:val="00740EEE"/>
    <w:rsid w:val="00741FBB"/>
    <w:rsid w:val="00742234"/>
    <w:rsid w:val="00742FF4"/>
    <w:rsid w:val="007457C7"/>
    <w:rsid w:val="00746A93"/>
    <w:rsid w:val="00747042"/>
    <w:rsid w:val="007473CD"/>
    <w:rsid w:val="007477B5"/>
    <w:rsid w:val="00747A22"/>
    <w:rsid w:val="00750437"/>
    <w:rsid w:val="00750EA3"/>
    <w:rsid w:val="00752B91"/>
    <w:rsid w:val="0075491B"/>
    <w:rsid w:val="0075555E"/>
    <w:rsid w:val="00755673"/>
    <w:rsid w:val="00756985"/>
    <w:rsid w:val="00757C50"/>
    <w:rsid w:val="00760BBA"/>
    <w:rsid w:val="00762531"/>
    <w:rsid w:val="007632DD"/>
    <w:rsid w:val="00763F6D"/>
    <w:rsid w:val="0076591E"/>
    <w:rsid w:val="00765F73"/>
    <w:rsid w:val="007663DA"/>
    <w:rsid w:val="00770111"/>
    <w:rsid w:val="00770860"/>
    <w:rsid w:val="00770D5A"/>
    <w:rsid w:val="00772237"/>
    <w:rsid w:val="0077237D"/>
    <w:rsid w:val="00772A1C"/>
    <w:rsid w:val="00774118"/>
    <w:rsid w:val="00776411"/>
    <w:rsid w:val="00776511"/>
    <w:rsid w:val="00776C11"/>
    <w:rsid w:val="00781228"/>
    <w:rsid w:val="00781E39"/>
    <w:rsid w:val="00781F95"/>
    <w:rsid w:val="0078220F"/>
    <w:rsid w:val="007874B2"/>
    <w:rsid w:val="00790FA9"/>
    <w:rsid w:val="00791ED4"/>
    <w:rsid w:val="00792522"/>
    <w:rsid w:val="00792976"/>
    <w:rsid w:val="00793833"/>
    <w:rsid w:val="007944C4"/>
    <w:rsid w:val="00796052"/>
    <w:rsid w:val="00796368"/>
    <w:rsid w:val="00796923"/>
    <w:rsid w:val="0079760E"/>
    <w:rsid w:val="007A013D"/>
    <w:rsid w:val="007A0A39"/>
    <w:rsid w:val="007A1170"/>
    <w:rsid w:val="007A197A"/>
    <w:rsid w:val="007A4F9A"/>
    <w:rsid w:val="007A63DF"/>
    <w:rsid w:val="007A64F4"/>
    <w:rsid w:val="007A7D7C"/>
    <w:rsid w:val="007B1583"/>
    <w:rsid w:val="007B1D9D"/>
    <w:rsid w:val="007B24C6"/>
    <w:rsid w:val="007B2568"/>
    <w:rsid w:val="007B2688"/>
    <w:rsid w:val="007B2879"/>
    <w:rsid w:val="007B32FE"/>
    <w:rsid w:val="007B5462"/>
    <w:rsid w:val="007B6333"/>
    <w:rsid w:val="007B7FB1"/>
    <w:rsid w:val="007C07CB"/>
    <w:rsid w:val="007C14AB"/>
    <w:rsid w:val="007C2776"/>
    <w:rsid w:val="007C41D7"/>
    <w:rsid w:val="007C4E81"/>
    <w:rsid w:val="007C7AD7"/>
    <w:rsid w:val="007D1758"/>
    <w:rsid w:val="007D4E28"/>
    <w:rsid w:val="007E26A2"/>
    <w:rsid w:val="007E368C"/>
    <w:rsid w:val="007E3EA7"/>
    <w:rsid w:val="007E684E"/>
    <w:rsid w:val="007F0257"/>
    <w:rsid w:val="007F33B1"/>
    <w:rsid w:val="007F4F4E"/>
    <w:rsid w:val="007F741B"/>
    <w:rsid w:val="00802490"/>
    <w:rsid w:val="008035DE"/>
    <w:rsid w:val="008042E0"/>
    <w:rsid w:val="00806723"/>
    <w:rsid w:val="008101B5"/>
    <w:rsid w:val="0081023D"/>
    <w:rsid w:val="00811729"/>
    <w:rsid w:val="008132E6"/>
    <w:rsid w:val="00813382"/>
    <w:rsid w:val="00814538"/>
    <w:rsid w:val="00814D84"/>
    <w:rsid w:val="00815C3D"/>
    <w:rsid w:val="00816879"/>
    <w:rsid w:val="00820EDB"/>
    <w:rsid w:val="0082101A"/>
    <w:rsid w:val="00821EC2"/>
    <w:rsid w:val="00824582"/>
    <w:rsid w:val="008246AC"/>
    <w:rsid w:val="008248FB"/>
    <w:rsid w:val="00825AED"/>
    <w:rsid w:val="00825C9C"/>
    <w:rsid w:val="00826407"/>
    <w:rsid w:val="00827E29"/>
    <w:rsid w:val="00830AD8"/>
    <w:rsid w:val="00831A92"/>
    <w:rsid w:val="00832041"/>
    <w:rsid w:val="0083243B"/>
    <w:rsid w:val="0083333E"/>
    <w:rsid w:val="00834C30"/>
    <w:rsid w:val="00834E3E"/>
    <w:rsid w:val="00835DB3"/>
    <w:rsid w:val="008360A1"/>
    <w:rsid w:val="00836B13"/>
    <w:rsid w:val="0083725D"/>
    <w:rsid w:val="008409C4"/>
    <w:rsid w:val="00842E76"/>
    <w:rsid w:val="0084426C"/>
    <w:rsid w:val="00845C80"/>
    <w:rsid w:val="00846C13"/>
    <w:rsid w:val="008475C8"/>
    <w:rsid w:val="00852C5C"/>
    <w:rsid w:val="008549AB"/>
    <w:rsid w:val="00857EE2"/>
    <w:rsid w:val="0086024F"/>
    <w:rsid w:val="0086218D"/>
    <w:rsid w:val="008652AE"/>
    <w:rsid w:val="00865FAD"/>
    <w:rsid w:val="00867D01"/>
    <w:rsid w:val="00870197"/>
    <w:rsid w:val="0087057C"/>
    <w:rsid w:val="0087342F"/>
    <w:rsid w:val="00873510"/>
    <w:rsid w:val="008758E6"/>
    <w:rsid w:val="008806A9"/>
    <w:rsid w:val="00880909"/>
    <w:rsid w:val="008822B9"/>
    <w:rsid w:val="00882C43"/>
    <w:rsid w:val="00885BDE"/>
    <w:rsid w:val="00887938"/>
    <w:rsid w:val="00887F5E"/>
    <w:rsid w:val="0089001F"/>
    <w:rsid w:val="0089546C"/>
    <w:rsid w:val="0089708E"/>
    <w:rsid w:val="0089725E"/>
    <w:rsid w:val="00897432"/>
    <w:rsid w:val="00897EAB"/>
    <w:rsid w:val="008A0DEC"/>
    <w:rsid w:val="008A0FD6"/>
    <w:rsid w:val="008A156C"/>
    <w:rsid w:val="008A1BEE"/>
    <w:rsid w:val="008A23DE"/>
    <w:rsid w:val="008A27CA"/>
    <w:rsid w:val="008A4A37"/>
    <w:rsid w:val="008A5A55"/>
    <w:rsid w:val="008A79DD"/>
    <w:rsid w:val="008A7D6F"/>
    <w:rsid w:val="008B12EE"/>
    <w:rsid w:val="008B2530"/>
    <w:rsid w:val="008B3083"/>
    <w:rsid w:val="008B3EB4"/>
    <w:rsid w:val="008B7C50"/>
    <w:rsid w:val="008C1079"/>
    <w:rsid w:val="008C48B4"/>
    <w:rsid w:val="008C5C59"/>
    <w:rsid w:val="008D0132"/>
    <w:rsid w:val="008D0327"/>
    <w:rsid w:val="008D1F62"/>
    <w:rsid w:val="008D385A"/>
    <w:rsid w:val="008D5C13"/>
    <w:rsid w:val="008D5CBF"/>
    <w:rsid w:val="008D6D7D"/>
    <w:rsid w:val="008D7470"/>
    <w:rsid w:val="008E38B7"/>
    <w:rsid w:val="008E4370"/>
    <w:rsid w:val="008E4BA4"/>
    <w:rsid w:val="008E55B8"/>
    <w:rsid w:val="008E56AD"/>
    <w:rsid w:val="008E5BDF"/>
    <w:rsid w:val="008F0744"/>
    <w:rsid w:val="008F1992"/>
    <w:rsid w:val="008F257D"/>
    <w:rsid w:val="008F2EEB"/>
    <w:rsid w:val="008F42BC"/>
    <w:rsid w:val="008F518E"/>
    <w:rsid w:val="008F5EAD"/>
    <w:rsid w:val="008F73C4"/>
    <w:rsid w:val="00905708"/>
    <w:rsid w:val="009057AE"/>
    <w:rsid w:val="00906B4D"/>
    <w:rsid w:val="00907359"/>
    <w:rsid w:val="00910A2A"/>
    <w:rsid w:val="009116C7"/>
    <w:rsid w:val="0091248C"/>
    <w:rsid w:val="0091272E"/>
    <w:rsid w:val="00913833"/>
    <w:rsid w:val="009145B0"/>
    <w:rsid w:val="00915A15"/>
    <w:rsid w:val="00916B6D"/>
    <w:rsid w:val="00917FE0"/>
    <w:rsid w:val="0092156E"/>
    <w:rsid w:val="00923C55"/>
    <w:rsid w:val="0093022A"/>
    <w:rsid w:val="00932E9D"/>
    <w:rsid w:val="009330D0"/>
    <w:rsid w:val="0093313A"/>
    <w:rsid w:val="00933D10"/>
    <w:rsid w:val="00934711"/>
    <w:rsid w:val="00934848"/>
    <w:rsid w:val="009367C8"/>
    <w:rsid w:val="00937C3F"/>
    <w:rsid w:val="009501CC"/>
    <w:rsid w:val="009515C0"/>
    <w:rsid w:val="00951B85"/>
    <w:rsid w:val="00952E52"/>
    <w:rsid w:val="00954F3B"/>
    <w:rsid w:val="009554D7"/>
    <w:rsid w:val="0095684B"/>
    <w:rsid w:val="00957C16"/>
    <w:rsid w:val="009619E6"/>
    <w:rsid w:val="00962984"/>
    <w:rsid w:val="00962B4F"/>
    <w:rsid w:val="009640BA"/>
    <w:rsid w:val="00964A24"/>
    <w:rsid w:val="00966C80"/>
    <w:rsid w:val="0096731B"/>
    <w:rsid w:val="00967F96"/>
    <w:rsid w:val="009700CA"/>
    <w:rsid w:val="00970B41"/>
    <w:rsid w:val="00970F63"/>
    <w:rsid w:val="00971229"/>
    <w:rsid w:val="009725D5"/>
    <w:rsid w:val="009726CC"/>
    <w:rsid w:val="00974DAE"/>
    <w:rsid w:val="00975388"/>
    <w:rsid w:val="0097605B"/>
    <w:rsid w:val="009779C7"/>
    <w:rsid w:val="009807BF"/>
    <w:rsid w:val="00981517"/>
    <w:rsid w:val="0098467F"/>
    <w:rsid w:val="00984747"/>
    <w:rsid w:val="00984765"/>
    <w:rsid w:val="00986050"/>
    <w:rsid w:val="0098733A"/>
    <w:rsid w:val="009931F4"/>
    <w:rsid w:val="0099346A"/>
    <w:rsid w:val="00994CB4"/>
    <w:rsid w:val="00994D9D"/>
    <w:rsid w:val="009956F0"/>
    <w:rsid w:val="00996325"/>
    <w:rsid w:val="009965FE"/>
    <w:rsid w:val="009A070E"/>
    <w:rsid w:val="009A0F6E"/>
    <w:rsid w:val="009A186C"/>
    <w:rsid w:val="009A318C"/>
    <w:rsid w:val="009A3275"/>
    <w:rsid w:val="009B1779"/>
    <w:rsid w:val="009B5786"/>
    <w:rsid w:val="009B6069"/>
    <w:rsid w:val="009B6475"/>
    <w:rsid w:val="009B70BC"/>
    <w:rsid w:val="009C311F"/>
    <w:rsid w:val="009C60D5"/>
    <w:rsid w:val="009D71DD"/>
    <w:rsid w:val="009D77B5"/>
    <w:rsid w:val="009E0AEC"/>
    <w:rsid w:val="009E27C6"/>
    <w:rsid w:val="009E39C9"/>
    <w:rsid w:val="009E5CDC"/>
    <w:rsid w:val="009E63D8"/>
    <w:rsid w:val="009E6B9F"/>
    <w:rsid w:val="009E6E72"/>
    <w:rsid w:val="009E7192"/>
    <w:rsid w:val="009F1DC8"/>
    <w:rsid w:val="009F2D11"/>
    <w:rsid w:val="00A00EA5"/>
    <w:rsid w:val="00A02045"/>
    <w:rsid w:val="00A02A21"/>
    <w:rsid w:val="00A055E4"/>
    <w:rsid w:val="00A06A22"/>
    <w:rsid w:val="00A07487"/>
    <w:rsid w:val="00A0798A"/>
    <w:rsid w:val="00A100DB"/>
    <w:rsid w:val="00A1071E"/>
    <w:rsid w:val="00A11A53"/>
    <w:rsid w:val="00A11F72"/>
    <w:rsid w:val="00A1211F"/>
    <w:rsid w:val="00A13E90"/>
    <w:rsid w:val="00A14EC4"/>
    <w:rsid w:val="00A155A9"/>
    <w:rsid w:val="00A15A95"/>
    <w:rsid w:val="00A16C73"/>
    <w:rsid w:val="00A16DA2"/>
    <w:rsid w:val="00A170C5"/>
    <w:rsid w:val="00A17ACE"/>
    <w:rsid w:val="00A17F7A"/>
    <w:rsid w:val="00A202B6"/>
    <w:rsid w:val="00A20D66"/>
    <w:rsid w:val="00A23A3D"/>
    <w:rsid w:val="00A24648"/>
    <w:rsid w:val="00A25659"/>
    <w:rsid w:val="00A274A7"/>
    <w:rsid w:val="00A279E8"/>
    <w:rsid w:val="00A27CF4"/>
    <w:rsid w:val="00A32542"/>
    <w:rsid w:val="00A341F2"/>
    <w:rsid w:val="00A36203"/>
    <w:rsid w:val="00A369FE"/>
    <w:rsid w:val="00A438D2"/>
    <w:rsid w:val="00A44C97"/>
    <w:rsid w:val="00A4597C"/>
    <w:rsid w:val="00A46B6F"/>
    <w:rsid w:val="00A522F4"/>
    <w:rsid w:val="00A535C5"/>
    <w:rsid w:val="00A54BCE"/>
    <w:rsid w:val="00A5691B"/>
    <w:rsid w:val="00A57553"/>
    <w:rsid w:val="00A6029E"/>
    <w:rsid w:val="00A60302"/>
    <w:rsid w:val="00A604D6"/>
    <w:rsid w:val="00A60A60"/>
    <w:rsid w:val="00A61BFB"/>
    <w:rsid w:val="00A67275"/>
    <w:rsid w:val="00A72FFF"/>
    <w:rsid w:val="00A751BD"/>
    <w:rsid w:val="00A76C85"/>
    <w:rsid w:val="00A848E7"/>
    <w:rsid w:val="00A84F51"/>
    <w:rsid w:val="00A8507D"/>
    <w:rsid w:val="00A90475"/>
    <w:rsid w:val="00A922D6"/>
    <w:rsid w:val="00A92ACB"/>
    <w:rsid w:val="00A93A1E"/>
    <w:rsid w:val="00A94BDD"/>
    <w:rsid w:val="00A95173"/>
    <w:rsid w:val="00AA02CD"/>
    <w:rsid w:val="00AA3988"/>
    <w:rsid w:val="00AA40F2"/>
    <w:rsid w:val="00AA535F"/>
    <w:rsid w:val="00AA56AE"/>
    <w:rsid w:val="00AB1106"/>
    <w:rsid w:val="00AB112C"/>
    <w:rsid w:val="00AB13AB"/>
    <w:rsid w:val="00AB17EB"/>
    <w:rsid w:val="00AB1DEC"/>
    <w:rsid w:val="00AB42A1"/>
    <w:rsid w:val="00AB4357"/>
    <w:rsid w:val="00AB59A6"/>
    <w:rsid w:val="00AC0504"/>
    <w:rsid w:val="00AC09A5"/>
    <w:rsid w:val="00AC1BF5"/>
    <w:rsid w:val="00AC1FA6"/>
    <w:rsid w:val="00AC65F4"/>
    <w:rsid w:val="00AD06BA"/>
    <w:rsid w:val="00AD2296"/>
    <w:rsid w:val="00AD29F4"/>
    <w:rsid w:val="00AD2BEF"/>
    <w:rsid w:val="00AD3882"/>
    <w:rsid w:val="00AD3EFC"/>
    <w:rsid w:val="00AD4D50"/>
    <w:rsid w:val="00AD5C22"/>
    <w:rsid w:val="00AE0353"/>
    <w:rsid w:val="00AE0911"/>
    <w:rsid w:val="00AE1603"/>
    <w:rsid w:val="00AE6C06"/>
    <w:rsid w:val="00AE6DDC"/>
    <w:rsid w:val="00AE6DDF"/>
    <w:rsid w:val="00AE7632"/>
    <w:rsid w:val="00AE7F25"/>
    <w:rsid w:val="00AF2848"/>
    <w:rsid w:val="00AF4F04"/>
    <w:rsid w:val="00AF6669"/>
    <w:rsid w:val="00AF6FFB"/>
    <w:rsid w:val="00B02ECF"/>
    <w:rsid w:val="00B07424"/>
    <w:rsid w:val="00B1201F"/>
    <w:rsid w:val="00B14F7B"/>
    <w:rsid w:val="00B17170"/>
    <w:rsid w:val="00B20D74"/>
    <w:rsid w:val="00B220C2"/>
    <w:rsid w:val="00B224A3"/>
    <w:rsid w:val="00B2595F"/>
    <w:rsid w:val="00B32556"/>
    <w:rsid w:val="00B32A35"/>
    <w:rsid w:val="00B33D52"/>
    <w:rsid w:val="00B33EB7"/>
    <w:rsid w:val="00B369C8"/>
    <w:rsid w:val="00B36ED5"/>
    <w:rsid w:val="00B41270"/>
    <w:rsid w:val="00B4131D"/>
    <w:rsid w:val="00B4387F"/>
    <w:rsid w:val="00B43C8D"/>
    <w:rsid w:val="00B44308"/>
    <w:rsid w:val="00B51021"/>
    <w:rsid w:val="00B52AE8"/>
    <w:rsid w:val="00B52E5C"/>
    <w:rsid w:val="00B53238"/>
    <w:rsid w:val="00B53DEB"/>
    <w:rsid w:val="00B53E61"/>
    <w:rsid w:val="00B53F83"/>
    <w:rsid w:val="00B54219"/>
    <w:rsid w:val="00B55187"/>
    <w:rsid w:val="00B5789D"/>
    <w:rsid w:val="00B5790C"/>
    <w:rsid w:val="00B57E8A"/>
    <w:rsid w:val="00B62871"/>
    <w:rsid w:val="00B67A12"/>
    <w:rsid w:val="00B67EA0"/>
    <w:rsid w:val="00B71DEB"/>
    <w:rsid w:val="00B73DCA"/>
    <w:rsid w:val="00B76D6C"/>
    <w:rsid w:val="00B81D55"/>
    <w:rsid w:val="00B82F97"/>
    <w:rsid w:val="00B8641E"/>
    <w:rsid w:val="00B86533"/>
    <w:rsid w:val="00B876F7"/>
    <w:rsid w:val="00B92E37"/>
    <w:rsid w:val="00B939DB"/>
    <w:rsid w:val="00B94A29"/>
    <w:rsid w:val="00B963D6"/>
    <w:rsid w:val="00B97FE5"/>
    <w:rsid w:val="00BA0A49"/>
    <w:rsid w:val="00BA307D"/>
    <w:rsid w:val="00BA6497"/>
    <w:rsid w:val="00BA7608"/>
    <w:rsid w:val="00BB0A5C"/>
    <w:rsid w:val="00BB1891"/>
    <w:rsid w:val="00BB22C2"/>
    <w:rsid w:val="00BB23C0"/>
    <w:rsid w:val="00BB3F01"/>
    <w:rsid w:val="00BB48AF"/>
    <w:rsid w:val="00BB4A5B"/>
    <w:rsid w:val="00BB6471"/>
    <w:rsid w:val="00BB770E"/>
    <w:rsid w:val="00BB7DB2"/>
    <w:rsid w:val="00BB7E98"/>
    <w:rsid w:val="00BC0350"/>
    <w:rsid w:val="00BC1A8B"/>
    <w:rsid w:val="00BC1BD7"/>
    <w:rsid w:val="00BC30DF"/>
    <w:rsid w:val="00BC4589"/>
    <w:rsid w:val="00BC4967"/>
    <w:rsid w:val="00BC4AFC"/>
    <w:rsid w:val="00BC5039"/>
    <w:rsid w:val="00BD1215"/>
    <w:rsid w:val="00BE22CD"/>
    <w:rsid w:val="00BE3492"/>
    <w:rsid w:val="00BE4533"/>
    <w:rsid w:val="00BE5B47"/>
    <w:rsid w:val="00BE6968"/>
    <w:rsid w:val="00BF0008"/>
    <w:rsid w:val="00BF65B7"/>
    <w:rsid w:val="00BF7731"/>
    <w:rsid w:val="00BF7E0E"/>
    <w:rsid w:val="00C0016C"/>
    <w:rsid w:val="00C004FC"/>
    <w:rsid w:val="00C00BF4"/>
    <w:rsid w:val="00C0159B"/>
    <w:rsid w:val="00C01801"/>
    <w:rsid w:val="00C02071"/>
    <w:rsid w:val="00C02664"/>
    <w:rsid w:val="00C02C5A"/>
    <w:rsid w:val="00C02D66"/>
    <w:rsid w:val="00C03405"/>
    <w:rsid w:val="00C05E0E"/>
    <w:rsid w:val="00C10C4F"/>
    <w:rsid w:val="00C11229"/>
    <w:rsid w:val="00C11617"/>
    <w:rsid w:val="00C11F3B"/>
    <w:rsid w:val="00C12258"/>
    <w:rsid w:val="00C12FFC"/>
    <w:rsid w:val="00C13E97"/>
    <w:rsid w:val="00C1568B"/>
    <w:rsid w:val="00C17E66"/>
    <w:rsid w:val="00C2088C"/>
    <w:rsid w:val="00C25322"/>
    <w:rsid w:val="00C25D18"/>
    <w:rsid w:val="00C272BB"/>
    <w:rsid w:val="00C27EF0"/>
    <w:rsid w:val="00C31276"/>
    <w:rsid w:val="00C323C6"/>
    <w:rsid w:val="00C34682"/>
    <w:rsid w:val="00C36644"/>
    <w:rsid w:val="00C44445"/>
    <w:rsid w:val="00C532DC"/>
    <w:rsid w:val="00C54082"/>
    <w:rsid w:val="00C544C9"/>
    <w:rsid w:val="00C5621D"/>
    <w:rsid w:val="00C5626D"/>
    <w:rsid w:val="00C57EAB"/>
    <w:rsid w:val="00C6211F"/>
    <w:rsid w:val="00C64C4A"/>
    <w:rsid w:val="00C66A26"/>
    <w:rsid w:val="00C70313"/>
    <w:rsid w:val="00C70553"/>
    <w:rsid w:val="00C7107F"/>
    <w:rsid w:val="00C7141E"/>
    <w:rsid w:val="00C71545"/>
    <w:rsid w:val="00C722EC"/>
    <w:rsid w:val="00C7371B"/>
    <w:rsid w:val="00C73744"/>
    <w:rsid w:val="00C73E73"/>
    <w:rsid w:val="00C74629"/>
    <w:rsid w:val="00C75113"/>
    <w:rsid w:val="00C81140"/>
    <w:rsid w:val="00C81947"/>
    <w:rsid w:val="00C85E2E"/>
    <w:rsid w:val="00C86549"/>
    <w:rsid w:val="00C874DA"/>
    <w:rsid w:val="00C879DC"/>
    <w:rsid w:val="00C95A8A"/>
    <w:rsid w:val="00C95D75"/>
    <w:rsid w:val="00C95E1D"/>
    <w:rsid w:val="00C960C4"/>
    <w:rsid w:val="00C96F66"/>
    <w:rsid w:val="00C97D02"/>
    <w:rsid w:val="00CA2BD8"/>
    <w:rsid w:val="00CA399E"/>
    <w:rsid w:val="00CA6084"/>
    <w:rsid w:val="00CA75B9"/>
    <w:rsid w:val="00CA76EB"/>
    <w:rsid w:val="00CB0752"/>
    <w:rsid w:val="00CB12BB"/>
    <w:rsid w:val="00CB1332"/>
    <w:rsid w:val="00CB1A7F"/>
    <w:rsid w:val="00CB1A8A"/>
    <w:rsid w:val="00CB3A2A"/>
    <w:rsid w:val="00CB43DF"/>
    <w:rsid w:val="00CB5762"/>
    <w:rsid w:val="00CB6CFE"/>
    <w:rsid w:val="00CB7C68"/>
    <w:rsid w:val="00CC0884"/>
    <w:rsid w:val="00CC1054"/>
    <w:rsid w:val="00CC24B4"/>
    <w:rsid w:val="00CC5B75"/>
    <w:rsid w:val="00CC5BB2"/>
    <w:rsid w:val="00CC7634"/>
    <w:rsid w:val="00CD0DC0"/>
    <w:rsid w:val="00CD4CB0"/>
    <w:rsid w:val="00CD5B70"/>
    <w:rsid w:val="00CD60BE"/>
    <w:rsid w:val="00CD6B29"/>
    <w:rsid w:val="00CD7775"/>
    <w:rsid w:val="00CD7930"/>
    <w:rsid w:val="00CD7CF0"/>
    <w:rsid w:val="00CE5168"/>
    <w:rsid w:val="00CE61C7"/>
    <w:rsid w:val="00CF0E72"/>
    <w:rsid w:val="00CF2402"/>
    <w:rsid w:val="00CF3628"/>
    <w:rsid w:val="00CF4C6F"/>
    <w:rsid w:val="00CF52A0"/>
    <w:rsid w:val="00CF5BD3"/>
    <w:rsid w:val="00D049A5"/>
    <w:rsid w:val="00D05543"/>
    <w:rsid w:val="00D05CE8"/>
    <w:rsid w:val="00D05DAA"/>
    <w:rsid w:val="00D06634"/>
    <w:rsid w:val="00D06705"/>
    <w:rsid w:val="00D13F89"/>
    <w:rsid w:val="00D14412"/>
    <w:rsid w:val="00D217EC"/>
    <w:rsid w:val="00D21AE3"/>
    <w:rsid w:val="00D22977"/>
    <w:rsid w:val="00D22FBC"/>
    <w:rsid w:val="00D25CC3"/>
    <w:rsid w:val="00D30E52"/>
    <w:rsid w:val="00D31160"/>
    <w:rsid w:val="00D322E4"/>
    <w:rsid w:val="00D4152E"/>
    <w:rsid w:val="00D416D5"/>
    <w:rsid w:val="00D42423"/>
    <w:rsid w:val="00D44EF5"/>
    <w:rsid w:val="00D4680B"/>
    <w:rsid w:val="00D50878"/>
    <w:rsid w:val="00D50A6B"/>
    <w:rsid w:val="00D50DFC"/>
    <w:rsid w:val="00D510EA"/>
    <w:rsid w:val="00D510EE"/>
    <w:rsid w:val="00D522D6"/>
    <w:rsid w:val="00D56510"/>
    <w:rsid w:val="00D62B08"/>
    <w:rsid w:val="00D63A8E"/>
    <w:rsid w:val="00D64B2F"/>
    <w:rsid w:val="00D65115"/>
    <w:rsid w:val="00D65B83"/>
    <w:rsid w:val="00D65BCD"/>
    <w:rsid w:val="00D6624A"/>
    <w:rsid w:val="00D6781A"/>
    <w:rsid w:val="00D7108E"/>
    <w:rsid w:val="00D80AC8"/>
    <w:rsid w:val="00D82037"/>
    <w:rsid w:val="00D82AAA"/>
    <w:rsid w:val="00D835A3"/>
    <w:rsid w:val="00D846AB"/>
    <w:rsid w:val="00D866D4"/>
    <w:rsid w:val="00D8671A"/>
    <w:rsid w:val="00D87C1B"/>
    <w:rsid w:val="00D969B6"/>
    <w:rsid w:val="00DA1941"/>
    <w:rsid w:val="00DA5659"/>
    <w:rsid w:val="00DA5DE6"/>
    <w:rsid w:val="00DA5F74"/>
    <w:rsid w:val="00DA66B0"/>
    <w:rsid w:val="00DB0500"/>
    <w:rsid w:val="00DB1156"/>
    <w:rsid w:val="00DB1552"/>
    <w:rsid w:val="00DB1747"/>
    <w:rsid w:val="00DB3F33"/>
    <w:rsid w:val="00DB7739"/>
    <w:rsid w:val="00DB7C4F"/>
    <w:rsid w:val="00DC01BC"/>
    <w:rsid w:val="00DC07AA"/>
    <w:rsid w:val="00DC27AC"/>
    <w:rsid w:val="00DC2E00"/>
    <w:rsid w:val="00DC3936"/>
    <w:rsid w:val="00DC4F16"/>
    <w:rsid w:val="00DC735A"/>
    <w:rsid w:val="00DD151D"/>
    <w:rsid w:val="00DD1F40"/>
    <w:rsid w:val="00DD285E"/>
    <w:rsid w:val="00DD3B7A"/>
    <w:rsid w:val="00DD3FDC"/>
    <w:rsid w:val="00DD419C"/>
    <w:rsid w:val="00DD50E9"/>
    <w:rsid w:val="00DD5C3B"/>
    <w:rsid w:val="00DD6DB4"/>
    <w:rsid w:val="00DD763D"/>
    <w:rsid w:val="00DD7998"/>
    <w:rsid w:val="00DE302B"/>
    <w:rsid w:val="00DE4A0A"/>
    <w:rsid w:val="00DE6FA3"/>
    <w:rsid w:val="00DE74F6"/>
    <w:rsid w:val="00DF0A49"/>
    <w:rsid w:val="00DF1158"/>
    <w:rsid w:val="00DF2551"/>
    <w:rsid w:val="00DF2CD1"/>
    <w:rsid w:val="00DF3BC9"/>
    <w:rsid w:val="00DF3D60"/>
    <w:rsid w:val="00DF5DAB"/>
    <w:rsid w:val="00DF61EA"/>
    <w:rsid w:val="00E06045"/>
    <w:rsid w:val="00E0633B"/>
    <w:rsid w:val="00E06AFE"/>
    <w:rsid w:val="00E10974"/>
    <w:rsid w:val="00E111BD"/>
    <w:rsid w:val="00E1210E"/>
    <w:rsid w:val="00E125E2"/>
    <w:rsid w:val="00E13278"/>
    <w:rsid w:val="00E13B9D"/>
    <w:rsid w:val="00E14105"/>
    <w:rsid w:val="00E15242"/>
    <w:rsid w:val="00E15BF2"/>
    <w:rsid w:val="00E16590"/>
    <w:rsid w:val="00E167C6"/>
    <w:rsid w:val="00E16EB9"/>
    <w:rsid w:val="00E17D1D"/>
    <w:rsid w:val="00E205AC"/>
    <w:rsid w:val="00E209F6"/>
    <w:rsid w:val="00E22294"/>
    <w:rsid w:val="00E248DE"/>
    <w:rsid w:val="00E26D6E"/>
    <w:rsid w:val="00E31784"/>
    <w:rsid w:val="00E34A72"/>
    <w:rsid w:val="00E35086"/>
    <w:rsid w:val="00E350B5"/>
    <w:rsid w:val="00E35F1B"/>
    <w:rsid w:val="00E37F9A"/>
    <w:rsid w:val="00E4088A"/>
    <w:rsid w:val="00E40EB7"/>
    <w:rsid w:val="00E42887"/>
    <w:rsid w:val="00E441A4"/>
    <w:rsid w:val="00E45FCB"/>
    <w:rsid w:val="00E4790F"/>
    <w:rsid w:val="00E51451"/>
    <w:rsid w:val="00E57206"/>
    <w:rsid w:val="00E5724E"/>
    <w:rsid w:val="00E572E1"/>
    <w:rsid w:val="00E576AB"/>
    <w:rsid w:val="00E57DAE"/>
    <w:rsid w:val="00E57DF6"/>
    <w:rsid w:val="00E60B37"/>
    <w:rsid w:val="00E6354E"/>
    <w:rsid w:val="00E66C3A"/>
    <w:rsid w:val="00E675E5"/>
    <w:rsid w:val="00E679A3"/>
    <w:rsid w:val="00E72319"/>
    <w:rsid w:val="00E766BF"/>
    <w:rsid w:val="00E7771E"/>
    <w:rsid w:val="00E80B53"/>
    <w:rsid w:val="00E820DE"/>
    <w:rsid w:val="00E832CE"/>
    <w:rsid w:val="00E83FC5"/>
    <w:rsid w:val="00E849DE"/>
    <w:rsid w:val="00E87712"/>
    <w:rsid w:val="00E87BF2"/>
    <w:rsid w:val="00E90F02"/>
    <w:rsid w:val="00E91172"/>
    <w:rsid w:val="00E91E5C"/>
    <w:rsid w:val="00E941DA"/>
    <w:rsid w:val="00E95941"/>
    <w:rsid w:val="00E96515"/>
    <w:rsid w:val="00EA0F6B"/>
    <w:rsid w:val="00EA1498"/>
    <w:rsid w:val="00EA18E4"/>
    <w:rsid w:val="00EA1F2C"/>
    <w:rsid w:val="00EA283D"/>
    <w:rsid w:val="00EA35A3"/>
    <w:rsid w:val="00EA5F12"/>
    <w:rsid w:val="00EB13E9"/>
    <w:rsid w:val="00EB14EC"/>
    <w:rsid w:val="00EB230E"/>
    <w:rsid w:val="00EB359D"/>
    <w:rsid w:val="00EB375F"/>
    <w:rsid w:val="00EB5FB4"/>
    <w:rsid w:val="00EB60F9"/>
    <w:rsid w:val="00EB6600"/>
    <w:rsid w:val="00EC5375"/>
    <w:rsid w:val="00EC53D9"/>
    <w:rsid w:val="00EC6176"/>
    <w:rsid w:val="00ED096E"/>
    <w:rsid w:val="00ED2057"/>
    <w:rsid w:val="00ED3683"/>
    <w:rsid w:val="00ED3C7B"/>
    <w:rsid w:val="00ED4192"/>
    <w:rsid w:val="00ED728A"/>
    <w:rsid w:val="00EE061F"/>
    <w:rsid w:val="00EE40AE"/>
    <w:rsid w:val="00EE659B"/>
    <w:rsid w:val="00EE76A4"/>
    <w:rsid w:val="00EE7FB1"/>
    <w:rsid w:val="00EF0097"/>
    <w:rsid w:val="00EF0D3B"/>
    <w:rsid w:val="00EF13EC"/>
    <w:rsid w:val="00EF487B"/>
    <w:rsid w:val="00EF49BE"/>
    <w:rsid w:val="00EF6658"/>
    <w:rsid w:val="00F00231"/>
    <w:rsid w:val="00F02692"/>
    <w:rsid w:val="00F02D55"/>
    <w:rsid w:val="00F0362C"/>
    <w:rsid w:val="00F0584E"/>
    <w:rsid w:val="00F069F9"/>
    <w:rsid w:val="00F0750A"/>
    <w:rsid w:val="00F07D30"/>
    <w:rsid w:val="00F14519"/>
    <w:rsid w:val="00F214BC"/>
    <w:rsid w:val="00F214E4"/>
    <w:rsid w:val="00F21920"/>
    <w:rsid w:val="00F22454"/>
    <w:rsid w:val="00F22AD4"/>
    <w:rsid w:val="00F22E5D"/>
    <w:rsid w:val="00F2451D"/>
    <w:rsid w:val="00F25D72"/>
    <w:rsid w:val="00F2653E"/>
    <w:rsid w:val="00F26B21"/>
    <w:rsid w:val="00F32052"/>
    <w:rsid w:val="00F324E7"/>
    <w:rsid w:val="00F32D99"/>
    <w:rsid w:val="00F343CE"/>
    <w:rsid w:val="00F378D8"/>
    <w:rsid w:val="00F37C54"/>
    <w:rsid w:val="00F37FE8"/>
    <w:rsid w:val="00F417EB"/>
    <w:rsid w:val="00F4394A"/>
    <w:rsid w:val="00F445D2"/>
    <w:rsid w:val="00F44D7A"/>
    <w:rsid w:val="00F45183"/>
    <w:rsid w:val="00F45FB0"/>
    <w:rsid w:val="00F46E9A"/>
    <w:rsid w:val="00F47A8C"/>
    <w:rsid w:val="00F5092A"/>
    <w:rsid w:val="00F512EF"/>
    <w:rsid w:val="00F51925"/>
    <w:rsid w:val="00F5303E"/>
    <w:rsid w:val="00F53DF0"/>
    <w:rsid w:val="00F54002"/>
    <w:rsid w:val="00F5467F"/>
    <w:rsid w:val="00F54CBC"/>
    <w:rsid w:val="00F55BD7"/>
    <w:rsid w:val="00F56DA5"/>
    <w:rsid w:val="00F5706A"/>
    <w:rsid w:val="00F57F17"/>
    <w:rsid w:val="00F627D2"/>
    <w:rsid w:val="00F62831"/>
    <w:rsid w:val="00F66EA2"/>
    <w:rsid w:val="00F67AC4"/>
    <w:rsid w:val="00F734A7"/>
    <w:rsid w:val="00F75324"/>
    <w:rsid w:val="00F75F3A"/>
    <w:rsid w:val="00F764AC"/>
    <w:rsid w:val="00F7744C"/>
    <w:rsid w:val="00F83C4E"/>
    <w:rsid w:val="00F862D9"/>
    <w:rsid w:val="00F90391"/>
    <w:rsid w:val="00F914E7"/>
    <w:rsid w:val="00F9200C"/>
    <w:rsid w:val="00F92B55"/>
    <w:rsid w:val="00F94035"/>
    <w:rsid w:val="00F94FC6"/>
    <w:rsid w:val="00FA09E9"/>
    <w:rsid w:val="00FA3CAD"/>
    <w:rsid w:val="00FA3CCF"/>
    <w:rsid w:val="00FA5C28"/>
    <w:rsid w:val="00FA6988"/>
    <w:rsid w:val="00FA69E5"/>
    <w:rsid w:val="00FA7694"/>
    <w:rsid w:val="00FA7D2F"/>
    <w:rsid w:val="00FB2538"/>
    <w:rsid w:val="00FB363E"/>
    <w:rsid w:val="00FB36F6"/>
    <w:rsid w:val="00FB4462"/>
    <w:rsid w:val="00FB47C5"/>
    <w:rsid w:val="00FB66EF"/>
    <w:rsid w:val="00FB76D9"/>
    <w:rsid w:val="00FB780F"/>
    <w:rsid w:val="00FB7C44"/>
    <w:rsid w:val="00FC0CBF"/>
    <w:rsid w:val="00FC1B5A"/>
    <w:rsid w:val="00FC1E2F"/>
    <w:rsid w:val="00FC67A6"/>
    <w:rsid w:val="00FC68F1"/>
    <w:rsid w:val="00FC7724"/>
    <w:rsid w:val="00FD03C4"/>
    <w:rsid w:val="00FD15A5"/>
    <w:rsid w:val="00FD2B00"/>
    <w:rsid w:val="00FD57E8"/>
    <w:rsid w:val="00FD6189"/>
    <w:rsid w:val="00FD66AB"/>
    <w:rsid w:val="00FE0C5B"/>
    <w:rsid w:val="00FE1489"/>
    <w:rsid w:val="00FE3186"/>
    <w:rsid w:val="00FE3197"/>
    <w:rsid w:val="00FE3C14"/>
    <w:rsid w:val="00FE473B"/>
    <w:rsid w:val="00FE51F5"/>
    <w:rsid w:val="00FE6138"/>
    <w:rsid w:val="00FE683B"/>
    <w:rsid w:val="00FF211B"/>
    <w:rsid w:val="00FF2D65"/>
    <w:rsid w:val="00FF65DE"/>
    <w:rsid w:val="00FF700A"/>
    <w:rsid w:val="00FF72A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367163EB"/>
  <w15:docId w15:val="{9BD8118C-0A80-4D33-BAEC-C6DE7B16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52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mel-gruppe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mmel-gruppe.de/presseportal/geschuetztes-presseport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58CC-6A82-4EAF-8D7A-00396B65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Vorsprung durch Bildung</vt:lpstr>
    </vt:vector>
  </TitlesOfParts>
  <Company>Hommel GmbH</Company>
  <LinksUpToDate>false</LinksUpToDate>
  <CharactersWithSpaces>6799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http://www.hommel-gruppe.de/presseportal/geschuetztes-presseportal/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http://www.hommel-gruppe.de/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Vorsprung durch Bildung</dc:title>
  <dc:creator>kdh</dc:creator>
  <cp:lastModifiedBy>Dziura Andreas</cp:lastModifiedBy>
  <cp:revision>12</cp:revision>
  <cp:lastPrinted>2020-09-23T09:13:00Z</cp:lastPrinted>
  <dcterms:created xsi:type="dcterms:W3CDTF">2020-09-15T13:30:00Z</dcterms:created>
  <dcterms:modified xsi:type="dcterms:W3CDTF">2020-10-06T12:44:00Z</dcterms:modified>
</cp:coreProperties>
</file>